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E0E09" w:rsidRDefault="00204B3A" w:rsidP="002E0E09">
      <w:pPr>
        <w:jc w:val="center"/>
        <w:outlineLvl w:val="0"/>
        <w:rPr>
          <w:rFonts w:ascii="Arial" w:hAnsi="Arial" w:cs="Arial"/>
          <w:b/>
          <w:spacing w:val="2"/>
          <w:sz w:val="32"/>
        </w:rPr>
      </w:pPr>
      <w:r>
        <w:rPr>
          <w:rFonts w:ascii="Arial" w:hAnsi="Arial" w:cs="Arial"/>
          <w:b/>
          <w:spacing w:val="2"/>
          <w:sz w:val="32"/>
        </w:rPr>
        <w:t>BADM 620</w:t>
      </w:r>
      <w:r w:rsidR="002E0E09">
        <w:rPr>
          <w:rFonts w:ascii="Arial" w:hAnsi="Arial" w:cs="Arial"/>
          <w:b/>
          <w:spacing w:val="2"/>
          <w:sz w:val="32"/>
        </w:rPr>
        <w:t xml:space="preserve"> – </w:t>
      </w:r>
      <w:r w:rsidR="00781CCC">
        <w:rPr>
          <w:rFonts w:ascii="Arial" w:hAnsi="Arial" w:cs="Arial"/>
          <w:b/>
          <w:spacing w:val="2"/>
          <w:sz w:val="32"/>
        </w:rPr>
        <w:t>FALL</w:t>
      </w:r>
      <w:r w:rsidR="00924746">
        <w:rPr>
          <w:rFonts w:ascii="Arial" w:hAnsi="Arial" w:cs="Arial"/>
          <w:b/>
          <w:spacing w:val="2"/>
          <w:sz w:val="32"/>
        </w:rPr>
        <w:t xml:space="preserve"> 2014</w:t>
      </w:r>
    </w:p>
    <w:p w:rsidR="002E0E09" w:rsidRPr="00845179" w:rsidRDefault="007618B6" w:rsidP="002E0E09">
      <w:pPr>
        <w:jc w:val="center"/>
        <w:outlineLvl w:val="0"/>
        <w:rPr>
          <w:rFonts w:ascii="Arial" w:hAnsi="Arial" w:cs="Arial"/>
          <w:b/>
          <w:spacing w:val="2"/>
          <w:sz w:val="32"/>
          <w:u w:val="single"/>
        </w:rPr>
      </w:pPr>
      <w:r>
        <w:rPr>
          <w:rFonts w:ascii="Arial" w:hAnsi="Arial" w:cs="Arial"/>
          <w:b/>
          <w:spacing w:val="2"/>
          <w:sz w:val="32"/>
          <w:u w:val="single"/>
        </w:rPr>
        <w:t xml:space="preserve">Instructions For </w:t>
      </w:r>
      <w:r w:rsidR="002E0E09" w:rsidRPr="00845179">
        <w:rPr>
          <w:rFonts w:ascii="Arial" w:hAnsi="Arial" w:cs="Arial"/>
          <w:b/>
          <w:spacing w:val="2"/>
          <w:sz w:val="32"/>
          <w:u w:val="single"/>
        </w:rPr>
        <w:t xml:space="preserve">Case Study </w:t>
      </w:r>
      <w:r w:rsidR="002E0E09">
        <w:rPr>
          <w:rFonts w:ascii="Arial" w:hAnsi="Arial" w:cs="Arial"/>
          <w:b/>
          <w:spacing w:val="2"/>
          <w:sz w:val="32"/>
          <w:u w:val="single"/>
        </w:rPr>
        <w:t xml:space="preserve">Part </w:t>
      </w:r>
      <w:r w:rsidR="002E0E09" w:rsidRPr="00845179">
        <w:rPr>
          <w:rFonts w:ascii="Arial" w:hAnsi="Arial" w:cs="Arial"/>
          <w:b/>
          <w:spacing w:val="2"/>
          <w:sz w:val="32"/>
          <w:u w:val="single"/>
        </w:rPr>
        <w:t>#</w:t>
      </w:r>
      <w:r w:rsidR="007F2D0B">
        <w:rPr>
          <w:rFonts w:ascii="Arial" w:hAnsi="Arial" w:cs="Arial"/>
          <w:b/>
          <w:spacing w:val="2"/>
          <w:sz w:val="32"/>
          <w:u w:val="single"/>
        </w:rPr>
        <w:t>2</w:t>
      </w:r>
    </w:p>
    <w:p w:rsidR="002E0E09" w:rsidRDefault="002E0E09" w:rsidP="002E0E09">
      <w:pPr>
        <w:pStyle w:val="Style1"/>
        <w:tabs>
          <w:tab w:val="left" w:pos="5580"/>
        </w:tabs>
        <w:adjustRightInd/>
        <w:spacing w:before="240" w:after="120"/>
        <w:jc w:val="center"/>
        <w:rPr>
          <w:rFonts w:ascii="Arial" w:hAnsi="Arial" w:cs="Arial"/>
          <w:b/>
          <w:bCs/>
          <w:sz w:val="30"/>
          <w:szCs w:val="30"/>
        </w:rPr>
      </w:pPr>
      <w:r>
        <w:rPr>
          <w:rFonts w:ascii="Arial" w:hAnsi="Arial" w:cs="Arial"/>
          <w:b/>
          <w:bCs/>
          <w:sz w:val="30"/>
          <w:szCs w:val="30"/>
        </w:rPr>
        <w:t xml:space="preserve">TOTAL VALUE: </w:t>
      </w:r>
      <w:r w:rsidR="00781CCC">
        <w:rPr>
          <w:rFonts w:ascii="Arial" w:hAnsi="Arial" w:cs="Arial"/>
          <w:b/>
          <w:bCs/>
          <w:sz w:val="30"/>
          <w:szCs w:val="30"/>
        </w:rPr>
        <w:t>100</w:t>
      </w:r>
      <w:r>
        <w:rPr>
          <w:rFonts w:ascii="Arial" w:hAnsi="Arial" w:cs="Arial"/>
          <w:b/>
          <w:bCs/>
          <w:sz w:val="30"/>
          <w:szCs w:val="30"/>
        </w:rPr>
        <w:t xml:space="preserve"> points</w:t>
      </w:r>
    </w:p>
    <w:p w:rsidR="003A61B1" w:rsidRDefault="003A61B1" w:rsidP="002E0E09">
      <w:pPr>
        <w:pStyle w:val="Style1"/>
        <w:tabs>
          <w:tab w:val="left" w:pos="5580"/>
        </w:tabs>
        <w:adjustRightInd/>
        <w:spacing w:before="240" w:after="120"/>
        <w:jc w:val="center"/>
        <w:rPr>
          <w:rFonts w:ascii="Arial" w:hAnsi="Arial" w:cs="Arial"/>
          <w:b/>
          <w:bCs/>
          <w:sz w:val="30"/>
          <w:szCs w:val="30"/>
        </w:rPr>
      </w:pPr>
      <w:r>
        <w:rPr>
          <w:rFonts w:ascii="Arial" w:hAnsi="Arial" w:cs="Arial"/>
          <w:b/>
          <w:bCs/>
          <w:sz w:val="30"/>
          <w:szCs w:val="30"/>
        </w:rPr>
        <w:t xml:space="preserve">DUE DATE: </w:t>
      </w:r>
      <w:r w:rsidR="00DF57E9">
        <w:rPr>
          <w:rFonts w:ascii="Arial" w:hAnsi="Arial" w:cs="Arial"/>
          <w:b/>
          <w:bCs/>
          <w:sz w:val="30"/>
          <w:szCs w:val="30"/>
        </w:rPr>
        <w:t>Friday, October 17,2014</w:t>
      </w:r>
      <w:bookmarkStart w:id="0" w:name="_GoBack"/>
      <w:bookmarkEnd w:id="0"/>
    </w:p>
    <w:p w:rsidR="00705402" w:rsidRDefault="00705402" w:rsidP="00C53F81">
      <w:pPr>
        <w:pStyle w:val="Style1"/>
        <w:tabs>
          <w:tab w:val="left" w:pos="5580"/>
        </w:tabs>
        <w:adjustRightInd/>
        <w:spacing w:before="240" w:after="120"/>
        <w:jc w:val="center"/>
        <w:rPr>
          <w:rFonts w:ascii="Arial" w:hAnsi="Arial" w:cs="Arial"/>
          <w:b/>
          <w:bCs/>
          <w:sz w:val="30"/>
          <w:szCs w:val="30"/>
        </w:rPr>
      </w:pPr>
    </w:p>
    <w:p w:rsidR="002E0E09" w:rsidRPr="008C3991" w:rsidRDefault="002E0E09" w:rsidP="002E0E09">
      <w:pPr>
        <w:pStyle w:val="Style2"/>
        <w:spacing w:before="120" w:line="240" w:lineRule="auto"/>
        <w:ind w:left="0" w:right="0"/>
        <w:rPr>
          <w:rStyle w:val="CharacterStyle1"/>
        </w:rPr>
      </w:pPr>
      <w:r w:rsidRPr="008C3991">
        <w:rPr>
          <w:rStyle w:val="CharacterStyle1"/>
          <w:b/>
          <w:bCs/>
          <w:sz w:val="20"/>
        </w:rPr>
        <w:t xml:space="preserve">INSTRUCTIONS:  </w:t>
      </w:r>
      <w:r w:rsidRPr="008C3991">
        <w:rPr>
          <w:rStyle w:val="CharacterStyle1"/>
          <w:bCs/>
          <w:sz w:val="20"/>
        </w:rPr>
        <w:t xml:space="preserve">Contained in this </w:t>
      </w:r>
      <w:r w:rsidR="007F2D0B" w:rsidRPr="008C3991">
        <w:rPr>
          <w:rStyle w:val="CharacterStyle1"/>
          <w:bCs/>
          <w:sz w:val="20"/>
        </w:rPr>
        <w:t>second</w:t>
      </w:r>
      <w:r w:rsidRPr="008C3991">
        <w:rPr>
          <w:rStyle w:val="CharacterStyle1"/>
          <w:bCs/>
          <w:sz w:val="20"/>
        </w:rPr>
        <w:t xml:space="preserve"> part of the CASE STUDY for </w:t>
      </w:r>
      <w:r w:rsidR="00204B3A" w:rsidRPr="008C3991">
        <w:rPr>
          <w:rStyle w:val="CharacterStyle1"/>
          <w:bCs/>
          <w:sz w:val="20"/>
        </w:rPr>
        <w:t>BADM 620</w:t>
      </w:r>
      <w:r w:rsidRPr="008C3991">
        <w:rPr>
          <w:rStyle w:val="CharacterStyle1"/>
          <w:bCs/>
          <w:sz w:val="20"/>
        </w:rPr>
        <w:t xml:space="preserve"> is your assignment to prepare a Pro Forma Income Statement and Balance Sheet for </w:t>
      </w:r>
      <w:r w:rsidR="001244BF" w:rsidRPr="008C3991">
        <w:rPr>
          <w:rStyle w:val="CharacterStyle1"/>
          <w:bCs/>
          <w:sz w:val="20"/>
        </w:rPr>
        <w:t>Blue Ridge Industries</w:t>
      </w:r>
      <w:r w:rsidR="006F2066" w:rsidRPr="008C3991">
        <w:rPr>
          <w:rStyle w:val="CharacterStyle1"/>
          <w:bCs/>
          <w:sz w:val="20"/>
        </w:rPr>
        <w:t xml:space="preserve"> </w:t>
      </w:r>
      <w:r w:rsidRPr="008C3991">
        <w:rPr>
          <w:rStyle w:val="CharacterStyle1"/>
          <w:bCs/>
          <w:sz w:val="20"/>
        </w:rPr>
        <w:t xml:space="preserve">for the year </w:t>
      </w:r>
      <w:r w:rsidR="006F2066" w:rsidRPr="008C3991">
        <w:rPr>
          <w:rStyle w:val="CharacterStyle1"/>
          <w:bCs/>
          <w:sz w:val="20"/>
        </w:rPr>
        <w:t>2014</w:t>
      </w:r>
      <w:r w:rsidR="00E20BAF" w:rsidRPr="008C3991">
        <w:rPr>
          <w:rStyle w:val="CharacterStyle1"/>
          <w:bCs/>
          <w:sz w:val="20"/>
        </w:rPr>
        <w:t xml:space="preserve"> and its estimated 2014 stock price</w:t>
      </w:r>
      <w:r w:rsidRPr="008C3991">
        <w:rPr>
          <w:rStyle w:val="CharacterStyle1"/>
          <w:bCs/>
          <w:sz w:val="20"/>
        </w:rPr>
        <w:t xml:space="preserve">.  You will complete all parts </w:t>
      </w:r>
      <w:r w:rsidR="003A26F7" w:rsidRPr="008C3991">
        <w:rPr>
          <w:rStyle w:val="CharacterStyle1"/>
          <w:bCs/>
          <w:sz w:val="20"/>
        </w:rPr>
        <w:t xml:space="preserve">of this case study </w:t>
      </w:r>
      <w:r w:rsidRPr="008C3991">
        <w:rPr>
          <w:rStyle w:val="CharacterStyle1"/>
          <w:bCs/>
          <w:sz w:val="20"/>
        </w:rPr>
        <w:t>asked below.  After you have complete</w:t>
      </w:r>
      <w:r w:rsidR="00C30361" w:rsidRPr="008C3991">
        <w:rPr>
          <w:rStyle w:val="CharacterStyle1"/>
          <w:bCs/>
          <w:sz w:val="20"/>
        </w:rPr>
        <w:t>d</w:t>
      </w:r>
      <w:r w:rsidRPr="008C3991">
        <w:rPr>
          <w:rStyle w:val="CharacterStyle1"/>
          <w:bCs/>
          <w:sz w:val="20"/>
        </w:rPr>
        <w:t xml:space="preserve"> these questions then you will </w:t>
      </w:r>
      <w:r w:rsidR="00204B3A" w:rsidRPr="008C3991">
        <w:rPr>
          <w:rStyle w:val="CharacterStyle1"/>
          <w:bCs/>
          <w:sz w:val="20"/>
        </w:rPr>
        <w:t>submit your spreadsheet</w:t>
      </w:r>
      <w:r w:rsidRPr="008C3991">
        <w:rPr>
          <w:rStyle w:val="CharacterStyle1"/>
          <w:bCs/>
          <w:sz w:val="20"/>
        </w:rPr>
        <w:t xml:space="preserve"> in Blackboard</w:t>
      </w:r>
      <w:r w:rsidR="00204B3A" w:rsidRPr="008C3991">
        <w:rPr>
          <w:rStyle w:val="CharacterStyle1"/>
          <w:bCs/>
          <w:sz w:val="20"/>
        </w:rPr>
        <w:t xml:space="preserve"> under the Case Study Part </w:t>
      </w:r>
      <w:r w:rsidR="0098570F" w:rsidRPr="008C3991">
        <w:rPr>
          <w:rStyle w:val="CharacterStyle1"/>
          <w:bCs/>
          <w:sz w:val="20"/>
        </w:rPr>
        <w:t>2</w:t>
      </w:r>
      <w:r w:rsidR="00204B3A" w:rsidRPr="008C3991">
        <w:rPr>
          <w:rStyle w:val="CharacterStyle1"/>
          <w:bCs/>
          <w:sz w:val="20"/>
        </w:rPr>
        <w:t xml:space="preserve"> listing</w:t>
      </w:r>
      <w:r w:rsidRPr="008C3991">
        <w:rPr>
          <w:rStyle w:val="CharacterStyle1"/>
          <w:bCs/>
          <w:sz w:val="20"/>
        </w:rPr>
        <w:t xml:space="preserve">.  You will need to save this data as it will be used again for other parts of this </w:t>
      </w:r>
      <w:r w:rsidR="00412222" w:rsidRPr="008C3991">
        <w:rPr>
          <w:rStyle w:val="CharacterStyle1"/>
          <w:bCs/>
          <w:sz w:val="20"/>
        </w:rPr>
        <w:t xml:space="preserve">semester’s </w:t>
      </w:r>
      <w:r w:rsidRPr="008C3991">
        <w:rPr>
          <w:rStyle w:val="CharacterStyle1"/>
          <w:bCs/>
          <w:sz w:val="20"/>
        </w:rPr>
        <w:t>Case Study.</w:t>
      </w:r>
    </w:p>
    <w:p w:rsidR="002E0E09" w:rsidRDefault="002E0E09" w:rsidP="002E0E09">
      <w:pPr>
        <w:rPr>
          <w:rFonts w:ascii="Arial" w:hAnsi="Arial" w:cs="Arial"/>
          <w:b/>
          <w:spacing w:val="2"/>
          <w:sz w:val="32"/>
        </w:rPr>
      </w:pPr>
    </w:p>
    <w:p w:rsidR="002E0E09" w:rsidRPr="00261219" w:rsidRDefault="001244BF" w:rsidP="002E0E09">
      <w:pPr>
        <w:jc w:val="center"/>
        <w:rPr>
          <w:rFonts w:ascii="Arial" w:hAnsi="Arial" w:cs="Arial"/>
        </w:rPr>
      </w:pPr>
      <w:r>
        <w:rPr>
          <w:rFonts w:ascii="Arial" w:hAnsi="Arial" w:cs="Arial"/>
          <w:b/>
          <w:spacing w:val="2"/>
          <w:sz w:val="32"/>
        </w:rPr>
        <w:t>Blue Ridge Industries</w:t>
      </w:r>
      <w:r w:rsidR="00204B3A">
        <w:rPr>
          <w:rFonts w:ascii="Arial" w:hAnsi="Arial" w:cs="Arial"/>
          <w:b/>
          <w:spacing w:val="2"/>
          <w:sz w:val="32"/>
        </w:rPr>
        <w:t xml:space="preserve">, </w:t>
      </w:r>
      <w:r w:rsidR="00452ACC">
        <w:rPr>
          <w:rFonts w:ascii="Arial" w:hAnsi="Arial" w:cs="Arial"/>
          <w:b/>
          <w:spacing w:val="2"/>
          <w:sz w:val="32"/>
        </w:rPr>
        <w:t>Inc.</w:t>
      </w:r>
    </w:p>
    <w:p w:rsidR="00B91B3F" w:rsidRPr="00261219" w:rsidRDefault="00B91B3F" w:rsidP="00B91B3F">
      <w:pPr>
        <w:jc w:val="center"/>
        <w:rPr>
          <w:rFonts w:ascii="Arial" w:hAnsi="Arial" w:cs="Arial"/>
        </w:rPr>
      </w:pPr>
    </w:p>
    <w:p w:rsidR="002A40B2" w:rsidRPr="008C3991" w:rsidRDefault="00415841" w:rsidP="00415841">
      <w:pPr>
        <w:outlineLvl w:val="0"/>
        <w:rPr>
          <w:rFonts w:ascii="Arial" w:hAnsi="Arial" w:cs="Arial"/>
          <w:color w:val="auto"/>
        </w:rPr>
      </w:pPr>
      <w:r w:rsidRPr="008C3991">
        <w:rPr>
          <w:rFonts w:ascii="Arial" w:hAnsi="Arial" w:cs="Arial"/>
          <w:color w:val="auto"/>
        </w:rPr>
        <w:t xml:space="preserve">The CEO of </w:t>
      </w:r>
      <w:r w:rsidR="001244BF" w:rsidRPr="008C3991">
        <w:rPr>
          <w:rFonts w:ascii="Arial" w:hAnsi="Arial" w:cs="Arial"/>
          <w:color w:val="auto"/>
        </w:rPr>
        <w:t>Blue Ridge Industries</w:t>
      </w:r>
      <w:r w:rsidR="006F2066" w:rsidRPr="008C3991">
        <w:rPr>
          <w:rFonts w:ascii="Arial" w:hAnsi="Arial" w:cs="Arial"/>
          <w:color w:val="auto"/>
        </w:rPr>
        <w:t xml:space="preserve"> </w:t>
      </w:r>
      <w:r w:rsidRPr="008C3991">
        <w:rPr>
          <w:rFonts w:ascii="Arial" w:hAnsi="Arial" w:cs="Arial"/>
          <w:color w:val="auto"/>
        </w:rPr>
        <w:t xml:space="preserve">has just been told by the bank that </w:t>
      </w:r>
      <w:r w:rsidR="009E65AB" w:rsidRPr="008C3991">
        <w:rPr>
          <w:rFonts w:ascii="Arial" w:hAnsi="Arial" w:cs="Arial"/>
          <w:color w:val="auto"/>
        </w:rPr>
        <w:t xml:space="preserve">a credit crisis is expected next year and the bank will be unable to maintain </w:t>
      </w:r>
      <w:r w:rsidR="001244BF" w:rsidRPr="008C3991">
        <w:rPr>
          <w:rFonts w:ascii="Arial" w:hAnsi="Arial" w:cs="Arial"/>
          <w:color w:val="auto"/>
        </w:rPr>
        <w:t>Blue Ridge Industries</w:t>
      </w:r>
      <w:r w:rsidR="009E65AB" w:rsidRPr="008C3991">
        <w:rPr>
          <w:rFonts w:ascii="Arial" w:hAnsi="Arial" w:cs="Arial"/>
          <w:color w:val="auto"/>
        </w:rPr>
        <w:t>’</w:t>
      </w:r>
      <w:r w:rsidR="006F2066" w:rsidRPr="008C3991">
        <w:rPr>
          <w:rFonts w:ascii="Arial" w:hAnsi="Arial" w:cs="Arial"/>
          <w:color w:val="auto"/>
        </w:rPr>
        <w:t xml:space="preserve"> </w:t>
      </w:r>
      <w:r w:rsidR="009E65AB" w:rsidRPr="008C3991">
        <w:rPr>
          <w:rFonts w:ascii="Arial" w:hAnsi="Arial" w:cs="Arial"/>
          <w:color w:val="auto"/>
        </w:rPr>
        <w:t xml:space="preserve">credit position it had in 2013.  </w:t>
      </w:r>
      <w:r w:rsidR="00DF4735" w:rsidRPr="008C3991">
        <w:rPr>
          <w:rFonts w:ascii="Arial" w:hAnsi="Arial" w:cs="Arial"/>
          <w:color w:val="auto"/>
        </w:rPr>
        <w:t xml:space="preserve">Therefore </w:t>
      </w:r>
      <w:r w:rsidRPr="008C3991">
        <w:rPr>
          <w:rFonts w:ascii="Arial" w:hAnsi="Arial" w:cs="Arial"/>
          <w:color w:val="auto"/>
        </w:rPr>
        <w:t xml:space="preserve">the </w:t>
      </w:r>
      <w:r w:rsidR="00AD424A" w:rsidRPr="008C3991">
        <w:rPr>
          <w:rFonts w:ascii="Arial" w:hAnsi="Arial" w:cs="Arial"/>
          <w:color w:val="auto"/>
        </w:rPr>
        <w:t xml:space="preserve">Bank </w:t>
      </w:r>
      <w:r w:rsidR="00DF4735" w:rsidRPr="008C3991">
        <w:rPr>
          <w:rFonts w:ascii="Arial" w:hAnsi="Arial" w:cs="Arial"/>
          <w:color w:val="auto"/>
        </w:rPr>
        <w:t xml:space="preserve">will impose stricter </w:t>
      </w:r>
      <w:r w:rsidR="00071D74" w:rsidRPr="008C3991">
        <w:rPr>
          <w:rFonts w:ascii="Arial" w:hAnsi="Arial" w:cs="Arial"/>
          <w:color w:val="auto"/>
        </w:rPr>
        <w:t>t</w:t>
      </w:r>
      <w:r w:rsidR="00AD424A" w:rsidRPr="008C3991">
        <w:rPr>
          <w:rFonts w:ascii="Arial" w:hAnsi="Arial" w:cs="Arial"/>
          <w:color w:val="auto"/>
        </w:rPr>
        <w:t xml:space="preserve">arget </w:t>
      </w:r>
      <w:r w:rsidRPr="008C3991">
        <w:rPr>
          <w:rFonts w:ascii="Arial" w:hAnsi="Arial" w:cs="Arial"/>
          <w:color w:val="auto"/>
        </w:rPr>
        <w:t xml:space="preserve">standards </w:t>
      </w:r>
      <w:r w:rsidR="00DF4735" w:rsidRPr="008C3991">
        <w:rPr>
          <w:rFonts w:ascii="Arial" w:hAnsi="Arial" w:cs="Arial"/>
          <w:color w:val="auto"/>
        </w:rPr>
        <w:t xml:space="preserve">on all of its customers </w:t>
      </w:r>
      <w:r w:rsidRPr="008C3991">
        <w:rPr>
          <w:rFonts w:ascii="Arial" w:hAnsi="Arial" w:cs="Arial"/>
          <w:color w:val="auto"/>
        </w:rPr>
        <w:t>next year</w:t>
      </w:r>
      <w:r w:rsidR="00DF4735" w:rsidRPr="008C3991">
        <w:rPr>
          <w:rFonts w:ascii="Arial" w:hAnsi="Arial" w:cs="Arial"/>
          <w:color w:val="auto"/>
        </w:rPr>
        <w:t>.</w:t>
      </w:r>
      <w:r w:rsidRPr="008C3991">
        <w:rPr>
          <w:rFonts w:ascii="Arial" w:hAnsi="Arial" w:cs="Arial"/>
          <w:color w:val="auto"/>
        </w:rPr>
        <w:t xml:space="preserve"> </w:t>
      </w:r>
      <w:r w:rsidR="00071D74" w:rsidRPr="008C3991">
        <w:rPr>
          <w:rFonts w:ascii="Arial" w:hAnsi="Arial" w:cs="Arial"/>
          <w:color w:val="auto"/>
        </w:rPr>
        <w:t xml:space="preserve"> </w:t>
      </w:r>
      <w:r w:rsidR="00C225DE" w:rsidRPr="008C3991">
        <w:rPr>
          <w:rFonts w:ascii="Arial" w:hAnsi="Arial" w:cs="Arial"/>
          <w:color w:val="auto"/>
        </w:rPr>
        <w:t xml:space="preserve">If </w:t>
      </w:r>
      <w:r w:rsidR="001244BF" w:rsidRPr="008C3991">
        <w:rPr>
          <w:rFonts w:ascii="Arial" w:hAnsi="Arial" w:cs="Arial"/>
          <w:color w:val="auto"/>
        </w:rPr>
        <w:t>Blue Ridge</w:t>
      </w:r>
      <w:r w:rsidR="00C225DE" w:rsidRPr="008C3991">
        <w:rPr>
          <w:rFonts w:ascii="Arial" w:hAnsi="Arial" w:cs="Arial"/>
          <w:color w:val="auto"/>
        </w:rPr>
        <w:t xml:space="preserve"> cannot meet these targets </w:t>
      </w:r>
      <w:r w:rsidRPr="008C3991">
        <w:rPr>
          <w:rFonts w:ascii="Arial" w:hAnsi="Arial" w:cs="Arial"/>
          <w:color w:val="auto"/>
        </w:rPr>
        <w:t xml:space="preserve">the bank will be forced to call in all of </w:t>
      </w:r>
      <w:r w:rsidR="00AD424A" w:rsidRPr="008C3991">
        <w:rPr>
          <w:rFonts w:ascii="Arial" w:hAnsi="Arial" w:cs="Arial"/>
          <w:color w:val="auto"/>
        </w:rPr>
        <w:t>its</w:t>
      </w:r>
      <w:r w:rsidRPr="008C3991">
        <w:rPr>
          <w:rFonts w:ascii="Arial" w:hAnsi="Arial" w:cs="Arial"/>
          <w:color w:val="auto"/>
        </w:rPr>
        <w:t xml:space="preserve"> loans and cancel </w:t>
      </w:r>
      <w:r w:rsidR="00AD424A" w:rsidRPr="008C3991">
        <w:rPr>
          <w:rFonts w:ascii="Arial" w:hAnsi="Arial" w:cs="Arial"/>
          <w:color w:val="auto"/>
        </w:rPr>
        <w:t>its</w:t>
      </w:r>
      <w:r w:rsidRPr="008C3991">
        <w:rPr>
          <w:rFonts w:ascii="Arial" w:hAnsi="Arial" w:cs="Arial"/>
          <w:color w:val="auto"/>
        </w:rPr>
        <w:t xml:space="preserve"> line of credit. </w:t>
      </w:r>
      <w:r w:rsidR="00AD424A" w:rsidRPr="008C3991">
        <w:rPr>
          <w:rFonts w:ascii="Arial" w:hAnsi="Arial" w:cs="Arial"/>
          <w:color w:val="auto"/>
        </w:rPr>
        <w:t xml:space="preserve"> </w:t>
      </w:r>
      <w:r w:rsidRPr="008C3991">
        <w:rPr>
          <w:rFonts w:ascii="Arial" w:hAnsi="Arial" w:cs="Arial"/>
          <w:color w:val="auto"/>
        </w:rPr>
        <w:t xml:space="preserve">This would bankrupt the company, so your task is to help the CEO prepare the forecasted (Pro Forma) Income Statement and Balance Sheet for </w:t>
      </w:r>
      <w:r w:rsidR="001244BF" w:rsidRPr="008C3991">
        <w:rPr>
          <w:rFonts w:ascii="Arial" w:hAnsi="Arial" w:cs="Arial"/>
          <w:color w:val="auto"/>
        </w:rPr>
        <w:t>Blue Ridge Industries</w:t>
      </w:r>
      <w:r w:rsidR="006F2066" w:rsidRPr="008C3991">
        <w:rPr>
          <w:rFonts w:ascii="Arial" w:hAnsi="Arial" w:cs="Arial"/>
          <w:color w:val="auto"/>
        </w:rPr>
        <w:t xml:space="preserve"> </w:t>
      </w:r>
      <w:r w:rsidRPr="008C3991">
        <w:rPr>
          <w:rFonts w:ascii="Arial" w:hAnsi="Arial" w:cs="Arial"/>
          <w:color w:val="auto"/>
        </w:rPr>
        <w:t xml:space="preserve">for </w:t>
      </w:r>
      <w:r w:rsidR="006F2066" w:rsidRPr="008C3991">
        <w:rPr>
          <w:rFonts w:ascii="Arial" w:hAnsi="Arial" w:cs="Arial"/>
          <w:color w:val="auto"/>
        </w:rPr>
        <w:t>2014</w:t>
      </w:r>
      <w:r w:rsidRPr="008C3991">
        <w:rPr>
          <w:rFonts w:ascii="Arial" w:hAnsi="Arial" w:cs="Arial"/>
          <w:color w:val="auto"/>
        </w:rPr>
        <w:t xml:space="preserve">.  These Pro Forma Statements will represent the firm’s target values on </w:t>
      </w:r>
      <w:r w:rsidR="005B18B5" w:rsidRPr="008C3991">
        <w:rPr>
          <w:rFonts w:ascii="Arial" w:hAnsi="Arial" w:cs="Arial"/>
          <w:color w:val="auto"/>
        </w:rPr>
        <w:t>these</w:t>
      </w:r>
      <w:r w:rsidRPr="008C3991">
        <w:rPr>
          <w:rFonts w:ascii="Arial" w:hAnsi="Arial" w:cs="Arial"/>
          <w:color w:val="auto"/>
        </w:rPr>
        <w:t xml:space="preserve"> two statements for the </w:t>
      </w:r>
      <w:r w:rsidR="00F11F08" w:rsidRPr="008C3991">
        <w:rPr>
          <w:rFonts w:ascii="Arial" w:hAnsi="Arial" w:cs="Arial"/>
          <w:color w:val="auto"/>
        </w:rPr>
        <w:t>managing the firm</w:t>
      </w:r>
      <w:r w:rsidR="008D1DDE" w:rsidRPr="008C3991">
        <w:rPr>
          <w:rFonts w:ascii="Arial" w:hAnsi="Arial" w:cs="Arial"/>
          <w:color w:val="auto"/>
        </w:rPr>
        <w:t>’s improvement</w:t>
      </w:r>
      <w:r w:rsidR="00F11F08" w:rsidRPr="008C3991">
        <w:rPr>
          <w:rFonts w:ascii="Arial" w:hAnsi="Arial" w:cs="Arial"/>
          <w:color w:val="auto"/>
        </w:rPr>
        <w:t xml:space="preserve"> in 2014</w:t>
      </w:r>
      <w:r w:rsidRPr="008C3991">
        <w:rPr>
          <w:rFonts w:ascii="Arial" w:hAnsi="Arial" w:cs="Arial"/>
          <w:color w:val="auto"/>
        </w:rPr>
        <w:t xml:space="preserve">.  </w:t>
      </w:r>
    </w:p>
    <w:p w:rsidR="002A40B2" w:rsidRPr="008C3991" w:rsidRDefault="002A40B2" w:rsidP="00415841">
      <w:pPr>
        <w:outlineLvl w:val="0"/>
        <w:rPr>
          <w:rFonts w:ascii="Arial" w:hAnsi="Arial" w:cs="Arial"/>
          <w:color w:val="auto"/>
        </w:rPr>
      </w:pPr>
    </w:p>
    <w:p w:rsidR="002A40B2" w:rsidRPr="008C3991" w:rsidRDefault="00415841" w:rsidP="00415841">
      <w:pPr>
        <w:outlineLvl w:val="0"/>
        <w:rPr>
          <w:rFonts w:ascii="Arial" w:hAnsi="Arial" w:cs="Arial"/>
          <w:color w:val="auto"/>
        </w:rPr>
      </w:pPr>
      <w:r w:rsidRPr="008C3991">
        <w:rPr>
          <w:rFonts w:ascii="Arial" w:hAnsi="Arial" w:cs="Arial"/>
          <w:color w:val="auto"/>
        </w:rPr>
        <w:t xml:space="preserve">The Board of Directors has agreed that new Common Stock can be </w:t>
      </w:r>
      <w:r w:rsidR="008F644E" w:rsidRPr="008C3991">
        <w:rPr>
          <w:rFonts w:ascii="Arial" w:hAnsi="Arial" w:cs="Arial"/>
          <w:color w:val="auto"/>
        </w:rPr>
        <w:t xml:space="preserve">repurchased or </w:t>
      </w:r>
      <w:r w:rsidRPr="008C3991">
        <w:rPr>
          <w:rFonts w:ascii="Arial" w:hAnsi="Arial" w:cs="Arial"/>
          <w:color w:val="auto"/>
        </w:rPr>
        <w:t xml:space="preserve">sold </w:t>
      </w:r>
      <w:r w:rsidR="008F644E" w:rsidRPr="008C3991">
        <w:rPr>
          <w:rFonts w:ascii="Arial" w:hAnsi="Arial" w:cs="Arial"/>
          <w:color w:val="auto"/>
        </w:rPr>
        <w:t xml:space="preserve">as necessary </w:t>
      </w:r>
      <w:r w:rsidRPr="008C3991">
        <w:rPr>
          <w:rFonts w:ascii="Arial" w:hAnsi="Arial" w:cs="Arial"/>
          <w:color w:val="auto"/>
        </w:rPr>
        <w:t xml:space="preserve">to </w:t>
      </w:r>
      <w:r w:rsidR="008F644E" w:rsidRPr="008C3991">
        <w:rPr>
          <w:rFonts w:ascii="Arial" w:hAnsi="Arial" w:cs="Arial"/>
          <w:color w:val="auto"/>
        </w:rPr>
        <w:t>adjust common equity on the balance sheet,</w:t>
      </w:r>
      <w:r w:rsidRPr="008C3991">
        <w:rPr>
          <w:rFonts w:ascii="Arial" w:hAnsi="Arial" w:cs="Arial"/>
          <w:color w:val="auto"/>
        </w:rPr>
        <w:t xml:space="preserve"> if necessary.  </w:t>
      </w:r>
    </w:p>
    <w:p w:rsidR="002A40B2" w:rsidRPr="008C3991" w:rsidRDefault="002A40B2" w:rsidP="00415841">
      <w:pPr>
        <w:outlineLvl w:val="0"/>
        <w:rPr>
          <w:rFonts w:ascii="Arial" w:hAnsi="Arial" w:cs="Arial"/>
          <w:color w:val="auto"/>
        </w:rPr>
      </w:pPr>
    </w:p>
    <w:p w:rsidR="007B795A" w:rsidRPr="008C3991" w:rsidRDefault="00415841" w:rsidP="00415841">
      <w:pPr>
        <w:outlineLvl w:val="0"/>
        <w:rPr>
          <w:rFonts w:ascii="Arial" w:hAnsi="Arial" w:cs="Arial"/>
          <w:color w:val="auto"/>
        </w:rPr>
      </w:pPr>
      <w:r w:rsidRPr="008C3991">
        <w:rPr>
          <w:rFonts w:ascii="Arial" w:hAnsi="Arial" w:cs="Arial"/>
          <w:color w:val="auto"/>
        </w:rPr>
        <w:t xml:space="preserve">Listed </w:t>
      </w:r>
      <w:r w:rsidR="002A40B2" w:rsidRPr="008C3991">
        <w:rPr>
          <w:rFonts w:ascii="Arial" w:hAnsi="Arial" w:cs="Arial"/>
          <w:color w:val="auto"/>
        </w:rPr>
        <w:t>on the spreadsheet “</w:t>
      </w:r>
      <w:r w:rsidR="002A40B2" w:rsidRPr="00E43E97">
        <w:rPr>
          <w:rFonts w:ascii="Arial" w:hAnsi="Arial" w:cs="Arial"/>
          <w:b/>
          <w:bCs/>
        </w:rPr>
        <w:t xml:space="preserve">Case Study </w:t>
      </w:r>
      <w:r w:rsidR="00B01F22">
        <w:rPr>
          <w:rFonts w:ascii="Arial" w:hAnsi="Arial" w:cs="Arial"/>
          <w:b/>
          <w:bCs/>
        </w:rPr>
        <w:t xml:space="preserve">Part </w:t>
      </w:r>
      <w:r w:rsidR="00A36DF9">
        <w:rPr>
          <w:rFonts w:ascii="Arial" w:hAnsi="Arial" w:cs="Arial"/>
          <w:b/>
          <w:bCs/>
        </w:rPr>
        <w:t>2</w:t>
      </w:r>
      <w:r w:rsidR="002A40B2" w:rsidRPr="00E43E97">
        <w:rPr>
          <w:rFonts w:ascii="Arial" w:hAnsi="Arial" w:cs="Arial"/>
          <w:b/>
          <w:bCs/>
        </w:rPr>
        <w:t xml:space="preserve"> (</w:t>
      </w:r>
      <w:r w:rsidR="00B01F22">
        <w:rPr>
          <w:rFonts w:ascii="Arial" w:hAnsi="Arial" w:cs="Arial"/>
          <w:b/>
          <w:bCs/>
        </w:rPr>
        <w:t>SPREADSHEET</w:t>
      </w:r>
      <w:r w:rsidR="002A40B2" w:rsidRPr="00E43E97">
        <w:rPr>
          <w:rFonts w:ascii="Arial" w:hAnsi="Arial" w:cs="Arial"/>
          <w:b/>
          <w:bCs/>
        </w:rPr>
        <w:t>)(</w:t>
      </w:r>
      <w:r w:rsidR="00FF50FD">
        <w:rPr>
          <w:rFonts w:ascii="Arial" w:hAnsi="Arial" w:cs="Arial"/>
          <w:b/>
          <w:bCs/>
        </w:rPr>
        <w:t>FALL</w:t>
      </w:r>
      <w:r w:rsidR="00924746">
        <w:rPr>
          <w:rFonts w:ascii="Arial" w:hAnsi="Arial" w:cs="Arial"/>
          <w:b/>
          <w:bCs/>
        </w:rPr>
        <w:t xml:space="preserve"> 2014</w:t>
      </w:r>
      <w:r w:rsidR="002A40B2" w:rsidRPr="00E43E97">
        <w:rPr>
          <w:rFonts w:ascii="Arial" w:hAnsi="Arial" w:cs="Arial"/>
          <w:b/>
          <w:bCs/>
        </w:rPr>
        <w:t>).xls</w:t>
      </w:r>
      <w:r w:rsidR="002A40B2">
        <w:rPr>
          <w:rFonts w:ascii="Arial" w:hAnsi="Arial" w:cs="Arial"/>
          <w:b/>
          <w:bCs/>
        </w:rPr>
        <w:t xml:space="preserve">x” </w:t>
      </w:r>
      <w:r w:rsidRPr="008C3991">
        <w:rPr>
          <w:rFonts w:ascii="Arial" w:hAnsi="Arial" w:cs="Arial"/>
          <w:color w:val="auto"/>
        </w:rPr>
        <w:t xml:space="preserve"> shaded in light </w:t>
      </w:r>
      <w:r w:rsidR="00787C61">
        <w:rPr>
          <w:rFonts w:ascii="Arial" w:hAnsi="Arial" w:cs="Arial"/>
          <w:color w:val="auto"/>
        </w:rPr>
        <w:t>purple</w:t>
      </w:r>
      <w:r w:rsidRPr="008C3991">
        <w:rPr>
          <w:rFonts w:ascii="Arial" w:hAnsi="Arial" w:cs="Arial"/>
          <w:color w:val="auto"/>
        </w:rPr>
        <w:t xml:space="preserve"> are the </w:t>
      </w:r>
      <w:r w:rsidR="006F2066" w:rsidRPr="008C3991">
        <w:rPr>
          <w:rFonts w:ascii="Arial" w:hAnsi="Arial" w:cs="Arial"/>
          <w:color w:val="auto"/>
        </w:rPr>
        <w:t>201</w:t>
      </w:r>
      <w:r w:rsidR="00FB2874">
        <w:rPr>
          <w:rFonts w:ascii="Arial" w:hAnsi="Arial" w:cs="Arial"/>
          <w:color w:val="auto"/>
        </w:rPr>
        <w:t>2 and 201</w:t>
      </w:r>
      <w:r w:rsidR="006F2066" w:rsidRPr="008C3991">
        <w:rPr>
          <w:rFonts w:ascii="Arial" w:hAnsi="Arial" w:cs="Arial"/>
          <w:color w:val="auto"/>
        </w:rPr>
        <w:t>3</w:t>
      </w:r>
      <w:r w:rsidRPr="008C3991">
        <w:rPr>
          <w:rFonts w:ascii="Arial" w:hAnsi="Arial" w:cs="Arial"/>
          <w:color w:val="auto"/>
        </w:rPr>
        <w:t xml:space="preserve"> financial statements and important information</w:t>
      </w:r>
      <w:r w:rsidR="002A40B2" w:rsidRPr="008C3991">
        <w:rPr>
          <w:rFonts w:ascii="Arial" w:hAnsi="Arial" w:cs="Arial"/>
          <w:color w:val="auto"/>
        </w:rPr>
        <w:t xml:space="preserve"> and ratios you will need from Case Study Part #1</w:t>
      </w:r>
      <w:r w:rsidRPr="008C3991">
        <w:rPr>
          <w:rFonts w:ascii="Arial" w:hAnsi="Arial" w:cs="Arial"/>
          <w:color w:val="auto"/>
        </w:rPr>
        <w:t>.</w:t>
      </w:r>
    </w:p>
    <w:p w:rsidR="002C6446" w:rsidRPr="008C3991" w:rsidRDefault="002C6446" w:rsidP="00415841">
      <w:pPr>
        <w:outlineLvl w:val="0"/>
        <w:rPr>
          <w:rFonts w:ascii="Arial" w:hAnsi="Arial" w:cs="Arial"/>
          <w:color w:val="auto"/>
        </w:rPr>
      </w:pPr>
    </w:p>
    <w:p w:rsidR="00F2356A" w:rsidRPr="00E14DBE" w:rsidRDefault="00F2356A" w:rsidP="00F2356A">
      <w:pPr>
        <w:pStyle w:val="Style2"/>
        <w:pBdr>
          <w:top w:val="single" w:sz="12" w:space="1" w:color="FF0000"/>
          <w:left w:val="single" w:sz="12" w:space="4" w:color="FF0000"/>
          <w:bottom w:val="single" w:sz="12" w:space="1" w:color="FF0000"/>
          <w:right w:val="single" w:sz="12" w:space="4" w:color="FF0000"/>
        </w:pBdr>
        <w:spacing w:before="120" w:line="240" w:lineRule="auto"/>
        <w:ind w:left="0" w:right="0"/>
        <w:jc w:val="center"/>
        <w:rPr>
          <w:rStyle w:val="CharacterStyle1"/>
          <w:color w:val="000000"/>
        </w:rPr>
      </w:pPr>
      <w:r w:rsidRPr="00E14DBE">
        <w:rPr>
          <w:rStyle w:val="CharacterStyle1"/>
          <w:b/>
          <w:bCs/>
          <w:color w:val="FF0000"/>
          <w:sz w:val="20"/>
        </w:rPr>
        <w:t>IMPORTANT</w:t>
      </w:r>
    </w:p>
    <w:p w:rsidR="00F2356A" w:rsidRPr="00E14DBE" w:rsidRDefault="00F2356A" w:rsidP="00F2356A">
      <w:pPr>
        <w:pStyle w:val="Style2"/>
        <w:pBdr>
          <w:top w:val="single" w:sz="12" w:space="1" w:color="FF0000"/>
          <w:left w:val="single" w:sz="12" w:space="4" w:color="FF0000"/>
          <w:bottom w:val="single" w:sz="12" w:space="1" w:color="FF0000"/>
          <w:right w:val="single" w:sz="12" w:space="4" w:color="FF0000"/>
        </w:pBdr>
        <w:spacing w:before="120" w:line="240" w:lineRule="auto"/>
        <w:ind w:left="0" w:right="0"/>
        <w:rPr>
          <w:rStyle w:val="CharacterStyle1"/>
        </w:rPr>
      </w:pPr>
      <w:r w:rsidRPr="00E14DBE">
        <w:rPr>
          <w:rStyle w:val="CharacterStyle1"/>
          <w:b/>
          <w:bCs/>
          <w:color w:val="FF0000"/>
          <w:sz w:val="20"/>
          <w:u w:val="single"/>
        </w:rPr>
        <w:t>FILE FORMAT</w:t>
      </w:r>
      <w:r w:rsidRPr="00E14DBE">
        <w:rPr>
          <w:rStyle w:val="CharacterStyle1"/>
          <w:bCs/>
          <w:color w:val="FF0000"/>
          <w:sz w:val="20"/>
        </w:rPr>
        <w:t xml:space="preserve">:  This assignment </w:t>
      </w:r>
      <w:r w:rsidRPr="00E14DBE">
        <w:rPr>
          <w:rStyle w:val="CharacterStyle1"/>
          <w:bCs/>
          <w:color w:val="FF0000"/>
          <w:sz w:val="20"/>
          <w:u w:val="single"/>
        </w:rPr>
        <w:t>MUST</w:t>
      </w:r>
      <w:r w:rsidRPr="00E14DBE">
        <w:rPr>
          <w:rStyle w:val="CharacterStyle1"/>
          <w:bCs/>
          <w:color w:val="FF0000"/>
          <w:sz w:val="20"/>
        </w:rPr>
        <w:t xml:space="preserve"> be submitted in Excel spreadsheet format (.xls or .xlsx file extensions only).  The course syllabus clearly states that three things are required for this course: Textbook, Connect Plus, and Microsoft Excel.</w:t>
      </w:r>
    </w:p>
    <w:p w:rsidR="00F2356A" w:rsidRPr="00E14DBE" w:rsidRDefault="00F2356A" w:rsidP="00F2356A">
      <w:pPr>
        <w:pStyle w:val="Style2"/>
        <w:pBdr>
          <w:top w:val="single" w:sz="12" w:space="1" w:color="FF0000"/>
          <w:left w:val="single" w:sz="12" w:space="4" w:color="FF0000"/>
          <w:bottom w:val="single" w:sz="12" w:space="1" w:color="FF0000"/>
          <w:right w:val="single" w:sz="12" w:space="4" w:color="FF0000"/>
        </w:pBdr>
        <w:spacing w:before="120" w:line="240" w:lineRule="auto"/>
        <w:ind w:left="0" w:right="0"/>
        <w:rPr>
          <w:rStyle w:val="CharacterStyle1"/>
        </w:rPr>
      </w:pPr>
      <w:r w:rsidRPr="00E14DBE">
        <w:rPr>
          <w:rStyle w:val="CharacterStyle1"/>
          <w:b/>
          <w:bCs/>
          <w:color w:val="FF0000"/>
          <w:sz w:val="20"/>
          <w:u w:val="single"/>
        </w:rPr>
        <w:t>CALCULATIONS</w:t>
      </w:r>
      <w:r w:rsidRPr="00E14DBE">
        <w:rPr>
          <w:rStyle w:val="CharacterStyle1"/>
          <w:bCs/>
          <w:color w:val="FF0000"/>
          <w:sz w:val="20"/>
        </w:rPr>
        <w:t>: All calculations requested in th</w:t>
      </w:r>
      <w:r>
        <w:rPr>
          <w:rStyle w:val="CharacterStyle1"/>
          <w:bCs/>
          <w:color w:val="FF0000"/>
          <w:sz w:val="20"/>
        </w:rPr>
        <w:t>is</w:t>
      </w:r>
      <w:r w:rsidRPr="00E14DBE">
        <w:rPr>
          <w:rStyle w:val="CharacterStyle1"/>
          <w:bCs/>
          <w:color w:val="FF0000"/>
          <w:sz w:val="20"/>
        </w:rPr>
        <w:t xml:space="preserve"> Case Study spreadsheet must be in cell reference format </w:t>
      </w:r>
      <w:r w:rsidRPr="00E14DBE">
        <w:rPr>
          <w:rStyle w:val="CharacterStyle1"/>
          <w:bCs/>
          <w:i/>
          <w:color w:val="FF0000"/>
          <w:sz w:val="20"/>
        </w:rPr>
        <w:t>(e.g., = C32*G54)</w:t>
      </w:r>
      <w:r w:rsidRPr="00E14DBE">
        <w:rPr>
          <w:rStyle w:val="CharacterStyle1"/>
          <w:bCs/>
          <w:color w:val="FF0000"/>
          <w:sz w:val="20"/>
        </w:rPr>
        <w:t xml:space="preserve">, any number values included in your cells or formulas will be counted </w:t>
      </w:r>
      <w:r>
        <w:rPr>
          <w:rStyle w:val="CharacterStyle1"/>
          <w:bCs/>
          <w:color w:val="FF0000"/>
          <w:sz w:val="20"/>
        </w:rPr>
        <w:t>incorrect</w:t>
      </w:r>
      <w:r w:rsidRPr="00E14DBE">
        <w:rPr>
          <w:rStyle w:val="CharacterStyle1"/>
          <w:bCs/>
          <w:color w:val="FF0000"/>
          <w:sz w:val="20"/>
        </w:rPr>
        <w:t xml:space="preserve"> </w:t>
      </w:r>
      <w:r w:rsidRPr="00E14DBE">
        <w:rPr>
          <w:rStyle w:val="CharacterStyle1"/>
          <w:bCs/>
          <w:i/>
          <w:color w:val="FF0000"/>
          <w:sz w:val="20"/>
        </w:rPr>
        <w:t>(e.g., = 150215*G54)</w:t>
      </w:r>
      <w:r w:rsidRPr="00E14DBE">
        <w:rPr>
          <w:rStyle w:val="CharacterStyle1"/>
          <w:bCs/>
          <w:color w:val="FF0000"/>
          <w:sz w:val="20"/>
        </w:rPr>
        <w:t>.</w:t>
      </w:r>
      <w:r w:rsidR="00DE0D68">
        <w:rPr>
          <w:rStyle w:val="CharacterStyle1"/>
          <w:bCs/>
          <w:color w:val="FF0000"/>
          <w:sz w:val="20"/>
        </w:rPr>
        <w:t xml:space="preserve"> </w:t>
      </w:r>
      <w:r w:rsidR="00DE0D68" w:rsidRPr="00DE0D68">
        <w:rPr>
          <w:rStyle w:val="CharacterStyle1"/>
          <w:bCs/>
          <w:color w:val="FF0000"/>
          <w:sz w:val="20"/>
          <w:u w:val="single"/>
        </w:rPr>
        <w:t>However, you are allowed to enter number values into the cells for the BETTER RATIO VALUES in Step #1</w:t>
      </w:r>
      <w:r w:rsidR="00DE0D68" w:rsidRPr="00DE0D68">
        <w:rPr>
          <w:rStyle w:val="CharacterStyle1"/>
          <w:bCs/>
          <w:color w:val="FF0000"/>
          <w:sz w:val="20"/>
        </w:rPr>
        <w:t>.</w:t>
      </w:r>
    </w:p>
    <w:p w:rsidR="00F2356A" w:rsidRPr="002E5DA5" w:rsidRDefault="00F2356A" w:rsidP="00F2356A">
      <w:pPr>
        <w:pStyle w:val="Style2"/>
        <w:pBdr>
          <w:top w:val="single" w:sz="12" w:space="1" w:color="FF0000"/>
          <w:left w:val="single" w:sz="12" w:space="4" w:color="FF0000"/>
          <w:bottom w:val="single" w:sz="12" w:space="1" w:color="FF0000"/>
          <w:right w:val="single" w:sz="12" w:space="4" w:color="FF0000"/>
        </w:pBdr>
        <w:spacing w:before="120" w:line="240" w:lineRule="auto"/>
        <w:ind w:left="0" w:right="0"/>
        <w:rPr>
          <w:rStyle w:val="CharacterStyle1"/>
        </w:rPr>
      </w:pPr>
      <w:r w:rsidRPr="00E14DBE">
        <w:rPr>
          <w:rStyle w:val="CharacterStyle1"/>
          <w:b/>
          <w:bCs/>
          <w:color w:val="FF0000"/>
          <w:sz w:val="20"/>
          <w:u w:val="single"/>
        </w:rPr>
        <w:t>FILE SUBMISSION</w:t>
      </w:r>
      <w:r w:rsidRPr="00E14DBE">
        <w:rPr>
          <w:rStyle w:val="CharacterStyle1"/>
          <w:bCs/>
          <w:color w:val="FF0000"/>
          <w:sz w:val="20"/>
        </w:rPr>
        <w:t xml:space="preserve">:  </w:t>
      </w:r>
      <w:r w:rsidRPr="002E5DA5">
        <w:rPr>
          <w:rStyle w:val="CharacterStyle1"/>
          <w:bCs/>
          <w:color w:val="FF0000"/>
          <w:sz w:val="20"/>
          <w:u w:val="single"/>
        </w:rPr>
        <w:t>You MUST be sure to submit the spreadsheet file you want me to grade for this assignment.  I will grade the file you submit and I will not request another file from you.  So be sure to double check that you are submitting your Microsoft Excel file that is your final and complete spreadsheet file before you hit the “SUBMIT” button.</w:t>
      </w:r>
    </w:p>
    <w:p w:rsidR="002C6446" w:rsidRPr="008C3991" w:rsidRDefault="002C6446" w:rsidP="00415841">
      <w:pPr>
        <w:outlineLvl w:val="0"/>
        <w:rPr>
          <w:rFonts w:ascii="Arial" w:hAnsi="Arial" w:cs="Arial"/>
          <w:color w:val="auto"/>
        </w:rPr>
      </w:pPr>
    </w:p>
    <w:p w:rsidR="002C6446" w:rsidRDefault="002C6446">
      <w:pPr>
        <w:rPr>
          <w:rFonts w:ascii="Arial" w:hAnsi="Arial" w:cs="Arial"/>
          <w:b/>
          <w:color w:val="FF0000"/>
          <w:sz w:val="24"/>
        </w:rPr>
      </w:pPr>
    </w:p>
    <w:p w:rsidR="008C3991" w:rsidRDefault="008C3991">
      <w:pPr>
        <w:rPr>
          <w:rFonts w:ascii="Arial" w:hAnsi="Arial" w:cs="Arial"/>
          <w:b/>
          <w:color w:val="FF0000"/>
          <w:sz w:val="24"/>
        </w:rPr>
      </w:pPr>
      <w:r>
        <w:rPr>
          <w:rFonts w:ascii="Arial" w:hAnsi="Arial" w:cs="Arial"/>
          <w:b/>
          <w:color w:val="FF0000"/>
          <w:sz w:val="24"/>
        </w:rPr>
        <w:br w:type="page"/>
      </w:r>
    </w:p>
    <w:p w:rsidR="007B795A" w:rsidRPr="007B795A" w:rsidRDefault="007B795A" w:rsidP="008C3991">
      <w:pPr>
        <w:ind w:left="360"/>
        <w:jc w:val="center"/>
        <w:outlineLvl w:val="0"/>
        <w:rPr>
          <w:rFonts w:ascii="Arial" w:hAnsi="Arial" w:cs="Arial"/>
          <w:b/>
          <w:color w:val="FF0000"/>
          <w:sz w:val="24"/>
        </w:rPr>
      </w:pPr>
      <w:r w:rsidRPr="007B795A">
        <w:rPr>
          <w:rFonts w:ascii="Arial" w:hAnsi="Arial" w:cs="Arial"/>
          <w:b/>
          <w:color w:val="FF0000"/>
          <w:sz w:val="24"/>
        </w:rPr>
        <w:t xml:space="preserve">REQUIRED ANALYSIS FOR </w:t>
      </w:r>
      <w:r w:rsidR="002E0E09">
        <w:rPr>
          <w:rFonts w:ascii="Arial" w:hAnsi="Arial" w:cs="Arial"/>
          <w:b/>
          <w:color w:val="FF0000"/>
          <w:sz w:val="24"/>
        </w:rPr>
        <w:t xml:space="preserve">CASE STUDY </w:t>
      </w:r>
      <w:r w:rsidR="00A36DF9">
        <w:rPr>
          <w:rFonts w:ascii="Arial" w:hAnsi="Arial" w:cs="Arial"/>
          <w:b/>
          <w:color w:val="FF0000"/>
          <w:sz w:val="24"/>
        </w:rPr>
        <w:t>PART #2</w:t>
      </w:r>
      <w:r w:rsidRPr="007B795A">
        <w:rPr>
          <w:rFonts w:ascii="Arial" w:hAnsi="Arial" w:cs="Arial"/>
          <w:b/>
          <w:color w:val="FF0000"/>
          <w:sz w:val="24"/>
        </w:rPr>
        <w:t>:</w:t>
      </w:r>
    </w:p>
    <w:p w:rsidR="00E43E97" w:rsidRDefault="00920687" w:rsidP="000A56F3">
      <w:pPr>
        <w:numPr>
          <w:ilvl w:val="0"/>
          <w:numId w:val="1"/>
        </w:numPr>
        <w:tabs>
          <w:tab w:val="right" w:leader="dot" w:pos="9090"/>
        </w:tabs>
        <w:spacing w:before="120"/>
        <w:rPr>
          <w:rFonts w:ascii="Arial" w:hAnsi="Arial" w:cs="Arial"/>
        </w:rPr>
      </w:pPr>
      <w:r>
        <w:rPr>
          <w:rFonts w:ascii="Arial" w:hAnsi="Arial" w:cs="Arial"/>
          <w:b/>
          <w:u w:val="single"/>
        </w:rPr>
        <w:t xml:space="preserve">Calculate </w:t>
      </w:r>
      <w:r w:rsidR="00E43E97">
        <w:rPr>
          <w:rFonts w:ascii="Arial" w:hAnsi="Arial" w:cs="Arial"/>
          <w:b/>
          <w:u w:val="single"/>
        </w:rPr>
        <w:t xml:space="preserve">Forecasted Information for the </w:t>
      </w:r>
      <w:r w:rsidR="006F2066">
        <w:rPr>
          <w:rFonts w:ascii="Arial" w:hAnsi="Arial" w:cs="Arial"/>
          <w:b/>
          <w:u w:val="single"/>
        </w:rPr>
        <w:t>2014</w:t>
      </w:r>
      <w:r w:rsidR="00E43E97">
        <w:rPr>
          <w:rFonts w:ascii="Arial" w:hAnsi="Arial" w:cs="Arial"/>
          <w:b/>
          <w:u w:val="single"/>
        </w:rPr>
        <w:t xml:space="preserve"> </w:t>
      </w:r>
      <w:r w:rsidR="002460B8" w:rsidRPr="00CD03F9">
        <w:rPr>
          <w:rFonts w:ascii="Arial" w:hAnsi="Arial" w:cs="Arial"/>
          <w:b/>
          <w:u w:val="single"/>
        </w:rPr>
        <w:t>Pro Forma Statements</w:t>
      </w:r>
      <w:r w:rsidR="002460B8" w:rsidRPr="00CD03F9">
        <w:rPr>
          <w:rFonts w:ascii="Arial" w:hAnsi="Arial" w:cs="Arial"/>
          <w:b/>
        </w:rPr>
        <w:t>:</w:t>
      </w:r>
      <w:r w:rsidR="002460B8">
        <w:rPr>
          <w:rFonts w:ascii="Arial" w:hAnsi="Arial" w:cs="Arial"/>
        </w:rPr>
        <w:t xml:space="preserve">  Kim</w:t>
      </w:r>
      <w:r w:rsidR="002460B8" w:rsidRPr="00BB2598">
        <w:rPr>
          <w:rFonts w:ascii="Arial" w:hAnsi="Arial" w:cs="Arial"/>
        </w:rPr>
        <w:t xml:space="preserve"> </w:t>
      </w:r>
      <w:r w:rsidR="002460B8">
        <w:rPr>
          <w:rFonts w:ascii="Arial" w:hAnsi="Arial" w:cs="Arial"/>
        </w:rPr>
        <w:t xml:space="preserve">needs you to </w:t>
      </w:r>
      <w:r w:rsidR="00E43E97">
        <w:rPr>
          <w:rFonts w:ascii="Arial" w:hAnsi="Arial" w:cs="Arial"/>
        </w:rPr>
        <w:t xml:space="preserve">do all the calculations required to </w:t>
      </w:r>
      <w:r w:rsidR="002460B8" w:rsidRPr="00BB2598">
        <w:rPr>
          <w:rFonts w:ascii="Arial" w:hAnsi="Arial" w:cs="Arial"/>
        </w:rPr>
        <w:t>prepar</w:t>
      </w:r>
      <w:r w:rsidR="002460B8">
        <w:rPr>
          <w:rFonts w:ascii="Arial" w:hAnsi="Arial" w:cs="Arial"/>
        </w:rPr>
        <w:t>e</w:t>
      </w:r>
      <w:r w:rsidR="002460B8" w:rsidRPr="00BB2598">
        <w:rPr>
          <w:rFonts w:ascii="Arial" w:hAnsi="Arial" w:cs="Arial"/>
        </w:rPr>
        <w:t xml:space="preserve"> </w:t>
      </w:r>
      <w:r w:rsidR="002460B8">
        <w:rPr>
          <w:rFonts w:ascii="Arial" w:hAnsi="Arial" w:cs="Arial"/>
        </w:rPr>
        <w:t>a</w:t>
      </w:r>
      <w:r w:rsidR="002460B8" w:rsidRPr="00BB2598">
        <w:rPr>
          <w:rFonts w:ascii="Arial" w:hAnsi="Arial" w:cs="Arial"/>
        </w:rPr>
        <w:t xml:space="preserve"> Pro Forma Income Statement and </w:t>
      </w:r>
      <w:r w:rsidR="002460B8">
        <w:rPr>
          <w:rFonts w:ascii="Arial" w:hAnsi="Arial" w:cs="Arial"/>
        </w:rPr>
        <w:t xml:space="preserve">Pro Forma </w:t>
      </w:r>
      <w:r w:rsidR="002460B8" w:rsidRPr="00BB2598">
        <w:rPr>
          <w:rFonts w:ascii="Arial" w:hAnsi="Arial" w:cs="Arial"/>
        </w:rPr>
        <w:t xml:space="preserve">Balance Sheet for </w:t>
      </w:r>
      <w:r w:rsidR="006F2066">
        <w:rPr>
          <w:rFonts w:ascii="Arial" w:hAnsi="Arial" w:cs="Arial"/>
        </w:rPr>
        <w:t>2014</w:t>
      </w:r>
      <w:r w:rsidR="002460B8" w:rsidRPr="00BB2598">
        <w:rPr>
          <w:rFonts w:ascii="Arial" w:hAnsi="Arial" w:cs="Arial"/>
        </w:rPr>
        <w:t xml:space="preserve"> based on the </w:t>
      </w:r>
      <w:r w:rsidR="002460B8">
        <w:rPr>
          <w:rFonts w:ascii="Arial" w:hAnsi="Arial" w:cs="Arial"/>
        </w:rPr>
        <w:t xml:space="preserve">firm making the necessary improvements to correct </w:t>
      </w:r>
      <w:r w:rsidR="00412222">
        <w:rPr>
          <w:rFonts w:ascii="Arial" w:hAnsi="Arial" w:cs="Arial"/>
        </w:rPr>
        <w:t>its</w:t>
      </w:r>
      <w:r w:rsidR="002460B8">
        <w:rPr>
          <w:rFonts w:ascii="Arial" w:hAnsi="Arial" w:cs="Arial"/>
        </w:rPr>
        <w:t xml:space="preserve"> weaknesses </w:t>
      </w:r>
      <w:r w:rsidR="002E0E09">
        <w:rPr>
          <w:rFonts w:ascii="Arial" w:hAnsi="Arial" w:cs="Arial"/>
        </w:rPr>
        <w:t xml:space="preserve">and maintain </w:t>
      </w:r>
      <w:r w:rsidR="00412222">
        <w:rPr>
          <w:rFonts w:ascii="Arial" w:hAnsi="Arial" w:cs="Arial"/>
        </w:rPr>
        <w:t>its</w:t>
      </w:r>
      <w:r w:rsidR="002E0E09">
        <w:rPr>
          <w:rFonts w:ascii="Arial" w:hAnsi="Arial" w:cs="Arial"/>
        </w:rPr>
        <w:t xml:space="preserve"> strengths </w:t>
      </w:r>
      <w:r w:rsidR="002460B8">
        <w:rPr>
          <w:rFonts w:ascii="Arial" w:hAnsi="Arial" w:cs="Arial"/>
        </w:rPr>
        <w:t xml:space="preserve">you discovered from </w:t>
      </w:r>
      <w:r w:rsidR="002E0E09">
        <w:rPr>
          <w:rFonts w:ascii="Arial" w:hAnsi="Arial" w:cs="Arial"/>
        </w:rPr>
        <w:t>Case Study Part #1</w:t>
      </w:r>
      <w:r w:rsidR="002460B8" w:rsidRPr="00BB2598">
        <w:rPr>
          <w:rFonts w:ascii="Arial" w:hAnsi="Arial" w:cs="Arial"/>
        </w:rPr>
        <w:t xml:space="preserve">.  </w:t>
      </w:r>
    </w:p>
    <w:p w:rsidR="002460B8" w:rsidRDefault="00F2224D" w:rsidP="000A56F3">
      <w:pPr>
        <w:numPr>
          <w:ilvl w:val="0"/>
          <w:numId w:val="1"/>
        </w:numPr>
        <w:tabs>
          <w:tab w:val="right" w:leader="dot" w:pos="9090"/>
        </w:tabs>
        <w:spacing w:before="120"/>
        <w:rPr>
          <w:rFonts w:ascii="Arial" w:hAnsi="Arial" w:cs="Arial"/>
        </w:rPr>
      </w:pPr>
      <w:r>
        <w:rPr>
          <w:rFonts w:ascii="Arial" w:hAnsi="Arial" w:cs="Arial"/>
        </w:rPr>
        <w:t xml:space="preserve">The Sales &amp; Marketing Department </w:t>
      </w:r>
      <w:r w:rsidR="00D50138">
        <w:rPr>
          <w:rFonts w:ascii="Arial" w:hAnsi="Arial" w:cs="Arial"/>
        </w:rPr>
        <w:t>expects</w:t>
      </w:r>
      <w:r w:rsidR="00E43E97">
        <w:rPr>
          <w:rFonts w:ascii="Arial" w:hAnsi="Arial" w:cs="Arial"/>
        </w:rPr>
        <w:t xml:space="preserve"> </w:t>
      </w:r>
      <w:r w:rsidR="001C4214">
        <w:rPr>
          <w:rFonts w:ascii="Arial" w:hAnsi="Arial" w:cs="Arial"/>
        </w:rPr>
        <w:t>SALES</w:t>
      </w:r>
      <w:r w:rsidR="00E43E97">
        <w:rPr>
          <w:rFonts w:ascii="Arial" w:hAnsi="Arial" w:cs="Arial"/>
        </w:rPr>
        <w:t xml:space="preserve"> for </w:t>
      </w:r>
      <w:r w:rsidR="006F2066">
        <w:rPr>
          <w:rFonts w:ascii="Arial" w:hAnsi="Arial" w:cs="Arial"/>
        </w:rPr>
        <w:t>2014</w:t>
      </w:r>
      <w:r w:rsidR="00E43E97">
        <w:rPr>
          <w:rFonts w:ascii="Arial" w:hAnsi="Arial" w:cs="Arial"/>
        </w:rPr>
        <w:t xml:space="preserve"> to increase by </w:t>
      </w:r>
      <w:r w:rsidR="00781CCC" w:rsidRPr="00787C61">
        <w:rPr>
          <w:rFonts w:ascii="Arial" w:hAnsi="Arial" w:cs="Arial"/>
          <w:b/>
          <w:color w:val="0000CC"/>
          <w:sz w:val="24"/>
          <w:u w:val="single"/>
        </w:rPr>
        <w:t>12.4</w:t>
      </w:r>
      <w:r w:rsidR="00E43E97" w:rsidRPr="00787C61">
        <w:rPr>
          <w:rFonts w:ascii="Arial" w:hAnsi="Arial" w:cs="Arial"/>
          <w:b/>
          <w:color w:val="0000CC"/>
          <w:sz w:val="24"/>
          <w:u w:val="single"/>
        </w:rPr>
        <w:t>%</w:t>
      </w:r>
      <w:r w:rsidR="00E43E97">
        <w:rPr>
          <w:rFonts w:ascii="Arial" w:hAnsi="Arial" w:cs="Arial"/>
        </w:rPr>
        <w:t xml:space="preserve"> and all of these sales are expected to be credit sales.</w:t>
      </w:r>
    </w:p>
    <w:p w:rsidR="006C6D36" w:rsidRDefault="006C6D36" w:rsidP="000A56F3">
      <w:pPr>
        <w:numPr>
          <w:ilvl w:val="0"/>
          <w:numId w:val="1"/>
        </w:numPr>
        <w:tabs>
          <w:tab w:val="right" w:leader="dot" w:pos="9090"/>
        </w:tabs>
        <w:spacing w:before="120"/>
        <w:rPr>
          <w:rFonts w:ascii="Arial" w:hAnsi="Arial" w:cs="Arial"/>
        </w:rPr>
      </w:pPr>
      <w:r>
        <w:rPr>
          <w:rFonts w:ascii="Arial" w:hAnsi="Arial" w:cs="Arial"/>
        </w:rPr>
        <w:t xml:space="preserve">The bank has given the CFO the target values that it wants the firm to achieve for 2014.  These are different than the </w:t>
      </w:r>
      <w:r w:rsidR="00F544F5">
        <w:rPr>
          <w:rFonts w:ascii="Arial" w:hAnsi="Arial" w:cs="Arial"/>
        </w:rPr>
        <w:t xml:space="preserve">Benchmark Firm’s ratios for 2013.  Be sure to </w:t>
      </w:r>
      <w:r w:rsidR="00283B22">
        <w:rPr>
          <w:rFonts w:ascii="Arial" w:hAnsi="Arial" w:cs="Arial"/>
        </w:rPr>
        <w:t xml:space="preserve">use </w:t>
      </w:r>
      <w:r w:rsidR="00D50138">
        <w:rPr>
          <w:rFonts w:ascii="Arial" w:hAnsi="Arial" w:cs="Arial"/>
        </w:rPr>
        <w:t>these values</w:t>
      </w:r>
      <w:r w:rsidR="00F544F5">
        <w:rPr>
          <w:rFonts w:ascii="Arial" w:hAnsi="Arial" w:cs="Arial"/>
        </w:rPr>
        <w:t xml:space="preserve"> for your forecast, these </w:t>
      </w:r>
      <w:r w:rsidR="00DD0A33">
        <w:rPr>
          <w:rFonts w:ascii="Arial" w:hAnsi="Arial" w:cs="Arial"/>
        </w:rPr>
        <w:t>new bank target ratios are provided o</w:t>
      </w:r>
      <w:r w:rsidR="00F544F5">
        <w:rPr>
          <w:rFonts w:ascii="Arial" w:hAnsi="Arial" w:cs="Arial"/>
        </w:rPr>
        <w:t xml:space="preserve">n the </w:t>
      </w:r>
      <w:r w:rsidR="00DD0A33" w:rsidRPr="008A0B74">
        <w:rPr>
          <w:rFonts w:ascii="Arial" w:hAnsi="Arial" w:cs="Arial"/>
          <w:highlight w:val="yellow"/>
          <w:bdr w:val="single" w:sz="4" w:space="0" w:color="auto"/>
        </w:rPr>
        <w:t>FORECAST WORKSHEET</w:t>
      </w:r>
      <w:r w:rsidR="00DD0A33">
        <w:rPr>
          <w:rFonts w:ascii="Arial" w:hAnsi="Arial" w:cs="Arial"/>
        </w:rPr>
        <w:t>.</w:t>
      </w:r>
    </w:p>
    <w:p w:rsidR="00E35CD6" w:rsidRDefault="00E35CD6" w:rsidP="000A56F3">
      <w:pPr>
        <w:numPr>
          <w:ilvl w:val="0"/>
          <w:numId w:val="1"/>
        </w:numPr>
        <w:tabs>
          <w:tab w:val="right" w:leader="dot" w:pos="9090"/>
        </w:tabs>
        <w:spacing w:before="120"/>
        <w:rPr>
          <w:rFonts w:ascii="Arial" w:hAnsi="Arial" w:cs="Arial"/>
        </w:rPr>
      </w:pPr>
      <w:r>
        <w:rPr>
          <w:rFonts w:ascii="Arial" w:hAnsi="Arial" w:cs="Arial"/>
        </w:rPr>
        <w:t xml:space="preserve">The bank has also alerted the CFO </w:t>
      </w:r>
      <w:r w:rsidR="00071D74">
        <w:rPr>
          <w:rFonts w:ascii="Arial" w:hAnsi="Arial" w:cs="Arial"/>
        </w:rPr>
        <w:t>that</w:t>
      </w:r>
      <w:r>
        <w:rPr>
          <w:rFonts w:ascii="Arial" w:hAnsi="Arial" w:cs="Arial"/>
        </w:rPr>
        <w:t xml:space="preserve"> the up-coming credit crisis will cause the firm’s interest rates to increase in 2014.  Short-term interest rates are expected to increase to </w:t>
      </w:r>
      <w:r w:rsidR="00FE0F0D" w:rsidRPr="00787C61">
        <w:rPr>
          <w:rFonts w:ascii="Arial" w:hAnsi="Arial" w:cs="Arial"/>
          <w:b/>
          <w:color w:val="0000CC"/>
          <w:sz w:val="24"/>
          <w:u w:val="single"/>
        </w:rPr>
        <w:t>8.0</w:t>
      </w:r>
      <w:r w:rsidRPr="00787C61">
        <w:rPr>
          <w:rFonts w:ascii="Arial" w:hAnsi="Arial" w:cs="Arial"/>
          <w:b/>
          <w:color w:val="0000CC"/>
          <w:sz w:val="24"/>
          <w:u w:val="single"/>
        </w:rPr>
        <w:t>%</w:t>
      </w:r>
      <w:r>
        <w:rPr>
          <w:rFonts w:ascii="Arial" w:hAnsi="Arial" w:cs="Arial"/>
        </w:rPr>
        <w:t xml:space="preserve"> and long-term interest rates are expected to increase to </w:t>
      </w:r>
      <w:r w:rsidR="00FE0F0D" w:rsidRPr="00787C61">
        <w:rPr>
          <w:rFonts w:ascii="Arial" w:hAnsi="Arial" w:cs="Arial"/>
          <w:b/>
          <w:color w:val="0000CC"/>
          <w:sz w:val="24"/>
          <w:u w:val="single"/>
        </w:rPr>
        <w:t>7.3</w:t>
      </w:r>
      <w:r w:rsidRPr="00787C61">
        <w:rPr>
          <w:rFonts w:ascii="Arial" w:hAnsi="Arial" w:cs="Arial"/>
          <w:b/>
          <w:color w:val="0000CC"/>
          <w:sz w:val="24"/>
          <w:u w:val="single"/>
        </w:rPr>
        <w:t>%</w:t>
      </w:r>
      <w:r w:rsidR="00541C75" w:rsidRPr="00541C75">
        <w:rPr>
          <w:rFonts w:ascii="Arial" w:hAnsi="Arial" w:cs="Arial"/>
          <w:color w:val="0000CC"/>
        </w:rPr>
        <w:t xml:space="preserve"> </w:t>
      </w:r>
      <w:r w:rsidR="00541C75">
        <w:rPr>
          <w:rFonts w:ascii="Arial" w:hAnsi="Arial" w:cs="Arial"/>
        </w:rPr>
        <w:t xml:space="preserve">in 2014.  </w:t>
      </w:r>
      <w:r w:rsidR="00541C75" w:rsidRPr="00541C75">
        <w:rPr>
          <w:rFonts w:ascii="Arial" w:hAnsi="Arial" w:cs="Arial"/>
          <w:b/>
          <w:color w:val="FF0000"/>
          <w:u w:val="single"/>
        </w:rPr>
        <w:t>Be sure to use these interest rates in your calculation of Interest Expense for 2014</w:t>
      </w:r>
      <w:r w:rsidR="00541C75">
        <w:rPr>
          <w:rFonts w:ascii="Arial" w:hAnsi="Arial" w:cs="Arial"/>
        </w:rPr>
        <w:t>.</w:t>
      </w:r>
    </w:p>
    <w:p w:rsidR="00F605BA" w:rsidRDefault="00F605BA" w:rsidP="000A56F3">
      <w:pPr>
        <w:numPr>
          <w:ilvl w:val="0"/>
          <w:numId w:val="1"/>
        </w:numPr>
        <w:tabs>
          <w:tab w:val="right" w:leader="dot" w:pos="9090"/>
        </w:tabs>
        <w:spacing w:before="120"/>
        <w:rPr>
          <w:rFonts w:ascii="Arial" w:hAnsi="Arial" w:cs="Arial"/>
        </w:rPr>
      </w:pPr>
      <w:r>
        <w:rPr>
          <w:rFonts w:ascii="Arial" w:hAnsi="Arial" w:cs="Arial"/>
        </w:rPr>
        <w:t xml:space="preserve">The Board of Directors plans to </w:t>
      </w:r>
      <w:r w:rsidR="007B6100">
        <w:rPr>
          <w:rFonts w:ascii="Arial" w:hAnsi="Arial" w:cs="Arial"/>
        </w:rPr>
        <w:t>maintain</w:t>
      </w:r>
      <w:r>
        <w:rPr>
          <w:rFonts w:ascii="Arial" w:hAnsi="Arial" w:cs="Arial"/>
        </w:rPr>
        <w:t xml:space="preserve"> the Dividend Payout Ratio in 2014 </w:t>
      </w:r>
      <w:r w:rsidR="007B6100">
        <w:rPr>
          <w:rFonts w:ascii="Arial" w:hAnsi="Arial" w:cs="Arial"/>
        </w:rPr>
        <w:t>at</w:t>
      </w:r>
      <w:r w:rsidR="00D30BE4">
        <w:rPr>
          <w:rFonts w:ascii="Arial" w:hAnsi="Arial" w:cs="Arial"/>
        </w:rPr>
        <w:t xml:space="preserve"> </w:t>
      </w:r>
      <w:r w:rsidR="00FE0F0D" w:rsidRPr="0094319F">
        <w:rPr>
          <w:rFonts w:ascii="Arial" w:hAnsi="Arial" w:cs="Arial"/>
          <w:b/>
          <w:color w:val="0000CC"/>
          <w:sz w:val="24"/>
          <w:u w:val="single"/>
        </w:rPr>
        <w:t>33</w:t>
      </w:r>
      <w:r w:rsidR="00787C61" w:rsidRPr="0094319F">
        <w:rPr>
          <w:rFonts w:ascii="Arial" w:hAnsi="Arial" w:cs="Arial"/>
          <w:b/>
          <w:color w:val="0000CC"/>
          <w:sz w:val="24"/>
          <w:u w:val="single"/>
        </w:rPr>
        <w:t>.0</w:t>
      </w:r>
      <w:r w:rsidR="00D30BE4" w:rsidRPr="0094319F">
        <w:rPr>
          <w:rFonts w:ascii="Arial" w:hAnsi="Arial" w:cs="Arial"/>
          <w:b/>
          <w:color w:val="0000CC"/>
          <w:sz w:val="24"/>
        </w:rPr>
        <w:t>%</w:t>
      </w:r>
      <w:r w:rsidR="00D30BE4">
        <w:rPr>
          <w:rFonts w:ascii="Arial" w:hAnsi="Arial" w:cs="Arial"/>
        </w:rPr>
        <w:t>.</w:t>
      </w:r>
      <w:r w:rsidR="004E5747">
        <w:rPr>
          <w:rFonts w:ascii="Arial" w:hAnsi="Arial" w:cs="Arial"/>
        </w:rPr>
        <w:t xml:space="preserve">  </w:t>
      </w:r>
      <w:r w:rsidR="00960043">
        <w:rPr>
          <w:rFonts w:ascii="Arial" w:hAnsi="Arial" w:cs="Arial"/>
        </w:rPr>
        <w:t>This will be reflected in the Dividend paid calculation on your 2014 Pro Forma Income Statement.</w:t>
      </w:r>
    </w:p>
    <w:p w:rsidR="001C4214" w:rsidRPr="0071043E" w:rsidRDefault="001C4214" w:rsidP="000A56F3">
      <w:pPr>
        <w:numPr>
          <w:ilvl w:val="0"/>
          <w:numId w:val="1"/>
        </w:numPr>
        <w:tabs>
          <w:tab w:val="right" w:leader="dot" w:pos="9090"/>
        </w:tabs>
        <w:spacing w:before="120"/>
        <w:rPr>
          <w:rFonts w:ascii="Arial" w:hAnsi="Arial" w:cs="Arial"/>
        </w:rPr>
      </w:pPr>
      <w:r>
        <w:rPr>
          <w:rFonts w:ascii="Arial" w:hAnsi="Arial" w:cs="Arial"/>
          <w:bCs/>
        </w:rPr>
        <w:t xml:space="preserve">With this case study you are provided </w:t>
      </w:r>
      <w:r w:rsidR="00F11F08">
        <w:rPr>
          <w:rFonts w:ascii="Arial" w:hAnsi="Arial" w:cs="Arial"/>
          <w:bCs/>
        </w:rPr>
        <w:t>two</w:t>
      </w:r>
      <w:r>
        <w:rPr>
          <w:rFonts w:ascii="Arial" w:hAnsi="Arial" w:cs="Arial"/>
          <w:bCs/>
        </w:rPr>
        <w:t xml:space="preserve"> very detailed </w:t>
      </w:r>
      <w:r w:rsidR="00F11F08">
        <w:rPr>
          <w:rFonts w:ascii="Arial" w:hAnsi="Arial" w:cs="Arial"/>
          <w:bCs/>
        </w:rPr>
        <w:t>guide sheets</w:t>
      </w:r>
      <w:r w:rsidR="001B0FE1">
        <w:rPr>
          <w:rFonts w:ascii="Arial" w:hAnsi="Arial" w:cs="Arial"/>
          <w:bCs/>
        </w:rPr>
        <w:t>,</w:t>
      </w:r>
      <w:r w:rsidR="00F11F08">
        <w:rPr>
          <w:rFonts w:ascii="Arial" w:hAnsi="Arial" w:cs="Arial"/>
          <w:bCs/>
        </w:rPr>
        <w:t xml:space="preserve"> </w:t>
      </w:r>
      <w:r w:rsidRPr="00FF50FD">
        <w:rPr>
          <w:rFonts w:ascii="Arial" w:hAnsi="Arial" w:cs="Arial"/>
          <w:i/>
          <w:color w:val="FF0000"/>
        </w:rPr>
        <w:t>“</w:t>
      </w:r>
      <w:r w:rsidR="009B586A" w:rsidRPr="00FF50FD">
        <w:rPr>
          <w:rFonts w:ascii="Arial" w:hAnsi="Arial" w:cs="Arial"/>
          <w:i/>
          <w:color w:val="FF0000"/>
          <w:u w:val="single"/>
        </w:rPr>
        <w:t>GUIDE SHEET</w:t>
      </w:r>
      <w:r w:rsidRPr="00FF50FD">
        <w:rPr>
          <w:rFonts w:ascii="Arial" w:hAnsi="Arial" w:cs="Arial"/>
          <w:i/>
          <w:color w:val="FF0000"/>
          <w:u w:val="single"/>
        </w:rPr>
        <w:t xml:space="preserve"> for Financial Statement Forecasting</w:t>
      </w:r>
      <w:r w:rsidRPr="00FF50FD">
        <w:rPr>
          <w:rFonts w:ascii="Arial" w:hAnsi="Arial" w:cs="Arial"/>
          <w:i/>
          <w:color w:val="FF0000"/>
        </w:rPr>
        <w:t>”</w:t>
      </w:r>
      <w:r w:rsidRPr="00656ED4">
        <w:rPr>
          <w:rFonts w:ascii="Arial" w:hAnsi="Arial" w:cs="Arial"/>
        </w:rPr>
        <w:t xml:space="preserve"> </w:t>
      </w:r>
      <w:r w:rsidR="009B586A">
        <w:rPr>
          <w:rFonts w:ascii="Arial" w:hAnsi="Arial" w:cs="Arial"/>
        </w:rPr>
        <w:t xml:space="preserve">and </w:t>
      </w:r>
      <w:r w:rsidR="009B586A" w:rsidRPr="00FF50FD">
        <w:rPr>
          <w:rFonts w:ascii="Arial" w:hAnsi="Arial" w:cs="Arial"/>
          <w:i/>
          <w:color w:val="FF0000"/>
        </w:rPr>
        <w:t>“</w:t>
      </w:r>
      <w:r w:rsidR="009B586A" w:rsidRPr="00FF50FD">
        <w:rPr>
          <w:rFonts w:ascii="Arial" w:hAnsi="Arial" w:cs="Arial"/>
          <w:i/>
          <w:color w:val="FF0000"/>
          <w:u w:val="single"/>
        </w:rPr>
        <w:t>GUIDE SHEET For Estimating 201</w:t>
      </w:r>
      <w:r w:rsidR="00690C04" w:rsidRPr="00FF50FD">
        <w:rPr>
          <w:rFonts w:ascii="Arial" w:hAnsi="Arial" w:cs="Arial"/>
          <w:i/>
          <w:color w:val="FF0000"/>
          <w:u w:val="single"/>
        </w:rPr>
        <w:t>4</w:t>
      </w:r>
      <w:r w:rsidR="009B586A" w:rsidRPr="00FF50FD">
        <w:rPr>
          <w:rFonts w:ascii="Arial" w:hAnsi="Arial" w:cs="Arial"/>
          <w:i/>
          <w:color w:val="FF0000"/>
          <w:u w:val="single"/>
        </w:rPr>
        <w:t xml:space="preserve"> Stock Price</w:t>
      </w:r>
      <w:r w:rsidR="009B586A" w:rsidRPr="00FF50FD">
        <w:rPr>
          <w:rFonts w:ascii="Arial" w:hAnsi="Arial" w:cs="Arial"/>
          <w:i/>
          <w:color w:val="FF0000"/>
        </w:rPr>
        <w:t>”</w:t>
      </w:r>
      <w:r w:rsidR="009B586A">
        <w:rPr>
          <w:rFonts w:ascii="Arial" w:hAnsi="Arial" w:cs="Arial"/>
        </w:rPr>
        <w:t xml:space="preserve"> </w:t>
      </w:r>
      <w:r w:rsidRPr="00656ED4">
        <w:rPr>
          <w:rFonts w:ascii="Arial" w:hAnsi="Arial" w:cs="Arial"/>
        </w:rPr>
        <w:t xml:space="preserve">to help you develop each one of the required </w:t>
      </w:r>
      <w:r>
        <w:rPr>
          <w:rFonts w:ascii="Arial" w:hAnsi="Arial" w:cs="Arial"/>
        </w:rPr>
        <w:t xml:space="preserve">calculations necessary to complete the </w:t>
      </w:r>
      <w:r w:rsidRPr="00E43E97">
        <w:rPr>
          <w:rFonts w:ascii="Arial" w:hAnsi="Arial" w:cs="Arial"/>
          <w:b/>
          <w:bCs/>
        </w:rPr>
        <w:t xml:space="preserve">Case Study </w:t>
      </w:r>
      <w:r w:rsidR="00A36DF9">
        <w:rPr>
          <w:rFonts w:ascii="Arial" w:hAnsi="Arial" w:cs="Arial"/>
          <w:b/>
          <w:bCs/>
        </w:rPr>
        <w:t>Part #2</w:t>
      </w:r>
      <w:r w:rsidRPr="00E43E97">
        <w:rPr>
          <w:rFonts w:ascii="Arial" w:hAnsi="Arial" w:cs="Arial"/>
          <w:b/>
          <w:bCs/>
        </w:rPr>
        <w:t xml:space="preserve"> (</w:t>
      </w:r>
      <w:r w:rsidR="00B01F22">
        <w:rPr>
          <w:rFonts w:ascii="Arial" w:hAnsi="Arial" w:cs="Arial"/>
          <w:b/>
          <w:bCs/>
        </w:rPr>
        <w:t>SPREADSHEET</w:t>
      </w:r>
      <w:r w:rsidRPr="00E43E97">
        <w:rPr>
          <w:rFonts w:ascii="Arial" w:hAnsi="Arial" w:cs="Arial"/>
          <w:b/>
          <w:bCs/>
        </w:rPr>
        <w:t>)(</w:t>
      </w:r>
      <w:r w:rsidR="00FF50FD">
        <w:rPr>
          <w:rFonts w:ascii="Arial" w:hAnsi="Arial" w:cs="Arial"/>
          <w:b/>
          <w:bCs/>
        </w:rPr>
        <w:t>FALL</w:t>
      </w:r>
      <w:r w:rsidR="00924746">
        <w:rPr>
          <w:rFonts w:ascii="Arial" w:hAnsi="Arial" w:cs="Arial"/>
          <w:b/>
          <w:bCs/>
        </w:rPr>
        <w:t xml:space="preserve"> 2014</w:t>
      </w:r>
      <w:r w:rsidRPr="00E43E97">
        <w:rPr>
          <w:rFonts w:ascii="Arial" w:hAnsi="Arial" w:cs="Arial"/>
          <w:b/>
          <w:bCs/>
        </w:rPr>
        <w:t>).xls</w:t>
      </w:r>
      <w:r>
        <w:rPr>
          <w:rFonts w:ascii="Arial" w:hAnsi="Arial" w:cs="Arial"/>
          <w:b/>
          <w:bCs/>
        </w:rPr>
        <w:t>x</w:t>
      </w:r>
      <w:r w:rsidRPr="001C4214">
        <w:rPr>
          <w:rFonts w:ascii="Arial" w:hAnsi="Arial" w:cs="Arial"/>
          <w:bCs/>
        </w:rPr>
        <w:t xml:space="preserve"> discussed below.</w:t>
      </w:r>
    </w:p>
    <w:p w:rsidR="0071043E" w:rsidRPr="0071043E" w:rsidRDefault="0071043E" w:rsidP="0094319F">
      <w:pPr>
        <w:spacing w:before="240" w:after="240"/>
        <w:jc w:val="center"/>
        <w:rPr>
          <w:rFonts w:ascii="Arial" w:hAnsi="Arial" w:cs="Arial"/>
          <w:sz w:val="28"/>
        </w:rPr>
      </w:pPr>
      <w:r w:rsidRPr="0071043E">
        <w:rPr>
          <w:rFonts w:ascii="Arial" w:hAnsi="Arial" w:cs="Arial"/>
          <w:bCs/>
          <w:sz w:val="28"/>
          <w:highlight w:val="yellow"/>
          <w:bdr w:val="single" w:sz="4" w:space="0" w:color="auto" w:frame="1"/>
        </w:rPr>
        <w:t>FORECAST WORKSHEET</w:t>
      </w:r>
    </w:p>
    <w:p w:rsidR="00B96BF1" w:rsidRPr="00E43E97" w:rsidRDefault="00E43E97" w:rsidP="000A56F3">
      <w:pPr>
        <w:numPr>
          <w:ilvl w:val="0"/>
          <w:numId w:val="1"/>
        </w:numPr>
        <w:spacing w:before="120" w:after="120"/>
        <w:rPr>
          <w:rFonts w:ascii="Arial" w:hAnsi="Arial" w:cs="Arial"/>
        </w:rPr>
      </w:pPr>
      <w:r>
        <w:rPr>
          <w:rFonts w:ascii="Arial" w:hAnsi="Arial" w:cs="Arial"/>
          <w:bCs/>
        </w:rPr>
        <w:t>Complete</w:t>
      </w:r>
      <w:r w:rsidR="00A7496D" w:rsidRPr="00A7496D">
        <w:rPr>
          <w:rFonts w:ascii="Arial" w:hAnsi="Arial" w:cs="Arial"/>
          <w:bCs/>
        </w:rPr>
        <w:t xml:space="preserve"> the </w:t>
      </w:r>
      <w:r w:rsidR="00E662A9" w:rsidRPr="008A0B74">
        <w:rPr>
          <w:rFonts w:ascii="Arial" w:hAnsi="Arial" w:cs="Arial"/>
          <w:bCs/>
          <w:highlight w:val="yellow"/>
          <w:bdr w:val="single" w:sz="4" w:space="0" w:color="auto"/>
        </w:rPr>
        <w:t xml:space="preserve">FORECAST </w:t>
      </w:r>
      <w:r w:rsidR="002127AD" w:rsidRPr="008A0B74">
        <w:rPr>
          <w:rFonts w:ascii="Arial" w:hAnsi="Arial" w:cs="Arial"/>
          <w:bCs/>
          <w:highlight w:val="yellow"/>
          <w:bdr w:val="single" w:sz="4" w:space="0" w:color="auto"/>
        </w:rPr>
        <w:t>WORKSHEET</w:t>
      </w:r>
      <w:r w:rsidR="00A7496D">
        <w:rPr>
          <w:rFonts w:ascii="Arial" w:hAnsi="Arial" w:cs="Arial"/>
          <w:bCs/>
        </w:rPr>
        <w:t xml:space="preserve"> </w:t>
      </w:r>
      <w:r>
        <w:rPr>
          <w:rFonts w:ascii="Arial" w:hAnsi="Arial" w:cs="Arial"/>
          <w:bCs/>
        </w:rPr>
        <w:t xml:space="preserve">provided.  On this </w:t>
      </w:r>
      <w:r w:rsidR="00E662A9">
        <w:rPr>
          <w:rFonts w:ascii="Arial" w:hAnsi="Arial" w:cs="Arial"/>
          <w:bCs/>
        </w:rPr>
        <w:t>work</w:t>
      </w:r>
      <w:r>
        <w:rPr>
          <w:rFonts w:ascii="Arial" w:hAnsi="Arial" w:cs="Arial"/>
          <w:bCs/>
        </w:rPr>
        <w:t xml:space="preserve">sheet </w:t>
      </w:r>
      <w:r w:rsidR="00A7496D" w:rsidRPr="00A7496D">
        <w:rPr>
          <w:rFonts w:ascii="Arial" w:hAnsi="Arial" w:cs="Arial"/>
          <w:bCs/>
        </w:rPr>
        <w:t xml:space="preserve">you </w:t>
      </w:r>
      <w:r>
        <w:rPr>
          <w:rFonts w:ascii="Arial" w:hAnsi="Arial" w:cs="Arial"/>
          <w:bCs/>
        </w:rPr>
        <w:t>have</w:t>
      </w:r>
      <w:r w:rsidR="00415841" w:rsidRPr="00415841">
        <w:rPr>
          <w:rFonts w:ascii="Arial" w:hAnsi="Arial" w:cs="Arial"/>
          <w:bCs/>
        </w:rPr>
        <w:t xml:space="preserve"> </w:t>
      </w:r>
      <w:r w:rsidR="001B323F">
        <w:rPr>
          <w:rFonts w:ascii="Arial" w:hAnsi="Arial" w:cs="Arial"/>
          <w:b/>
          <w:bCs/>
          <w:u w:val="single"/>
        </w:rPr>
        <w:t>SEVEN</w:t>
      </w:r>
      <w:r w:rsidR="00886EFF">
        <w:rPr>
          <w:rFonts w:ascii="Arial" w:hAnsi="Arial" w:cs="Arial"/>
          <w:bCs/>
        </w:rPr>
        <w:t xml:space="preserve"> different required calculation steps.</w:t>
      </w:r>
      <w:r w:rsidRPr="00E43E97">
        <w:rPr>
          <w:rFonts w:ascii="Arial" w:hAnsi="Arial" w:cs="Arial"/>
          <w:bCs/>
        </w:rPr>
        <w:t xml:space="preserve"> </w:t>
      </w:r>
      <w:r w:rsidR="0034506F">
        <w:rPr>
          <w:rFonts w:ascii="Arial" w:hAnsi="Arial" w:cs="Arial"/>
          <w:bCs/>
        </w:rPr>
        <w:t xml:space="preserve"> Be sure to </w:t>
      </w:r>
      <w:r w:rsidR="00B84475">
        <w:rPr>
          <w:rFonts w:ascii="Arial" w:hAnsi="Arial" w:cs="Arial"/>
          <w:bCs/>
        </w:rPr>
        <w:t>use</w:t>
      </w:r>
      <w:r w:rsidR="0034506F">
        <w:rPr>
          <w:rFonts w:ascii="Arial" w:hAnsi="Arial" w:cs="Arial"/>
          <w:bCs/>
        </w:rPr>
        <w:t xml:space="preserve"> the </w:t>
      </w:r>
      <w:r w:rsidR="00B84475">
        <w:rPr>
          <w:rFonts w:ascii="Arial" w:hAnsi="Arial" w:cs="Arial"/>
          <w:bCs/>
        </w:rPr>
        <w:t>“</w:t>
      </w:r>
      <w:r w:rsidR="0034506F">
        <w:rPr>
          <w:rFonts w:ascii="Arial" w:hAnsi="Arial" w:cs="Arial"/>
          <w:bCs/>
        </w:rPr>
        <w:t xml:space="preserve">GUIDE SHEET </w:t>
      </w:r>
      <w:r w:rsidR="00B84475" w:rsidRPr="00B84475">
        <w:rPr>
          <w:rFonts w:ascii="Arial" w:hAnsi="Arial" w:cs="Arial"/>
          <w:bCs/>
        </w:rPr>
        <w:t>for Forecasting Financial Statements</w:t>
      </w:r>
      <w:r w:rsidR="00B84475">
        <w:rPr>
          <w:rFonts w:ascii="Arial" w:hAnsi="Arial" w:cs="Arial"/>
          <w:bCs/>
        </w:rPr>
        <w:t xml:space="preserve">” to complete each step. </w:t>
      </w:r>
      <w:r w:rsidR="00B96BF1">
        <w:rPr>
          <w:rFonts w:ascii="Arial" w:hAnsi="Arial" w:cs="Arial"/>
          <w:b/>
          <w:bCs/>
        </w:rPr>
        <w:t xml:space="preserve">You </w:t>
      </w:r>
      <w:r w:rsidR="00886EFF">
        <w:rPr>
          <w:rFonts w:ascii="Arial" w:hAnsi="Arial" w:cs="Arial"/>
          <w:b/>
          <w:bCs/>
        </w:rPr>
        <w:t xml:space="preserve">must </w:t>
      </w:r>
      <w:r w:rsidR="00B96BF1">
        <w:rPr>
          <w:rFonts w:ascii="Arial" w:hAnsi="Arial" w:cs="Arial"/>
          <w:b/>
          <w:bCs/>
        </w:rPr>
        <w:t>enter</w:t>
      </w:r>
      <w:r w:rsidR="00656ED4">
        <w:rPr>
          <w:rFonts w:ascii="Arial" w:hAnsi="Arial" w:cs="Arial"/>
          <w:b/>
          <w:bCs/>
        </w:rPr>
        <w:t xml:space="preserve"> all of the</w:t>
      </w:r>
      <w:r w:rsidR="00B96BF1">
        <w:rPr>
          <w:rFonts w:ascii="Arial" w:hAnsi="Arial" w:cs="Arial"/>
          <w:b/>
          <w:bCs/>
        </w:rPr>
        <w:t xml:space="preserve"> </w:t>
      </w:r>
      <w:r>
        <w:rPr>
          <w:rFonts w:ascii="Arial" w:hAnsi="Arial" w:cs="Arial"/>
          <w:b/>
          <w:bCs/>
        </w:rPr>
        <w:t>calculations requ</w:t>
      </w:r>
      <w:r w:rsidR="00886EFF">
        <w:rPr>
          <w:rFonts w:ascii="Arial" w:hAnsi="Arial" w:cs="Arial"/>
          <w:b/>
          <w:bCs/>
        </w:rPr>
        <w:t>ested</w:t>
      </w:r>
      <w:r>
        <w:rPr>
          <w:rFonts w:ascii="Arial" w:hAnsi="Arial" w:cs="Arial"/>
          <w:b/>
          <w:bCs/>
        </w:rPr>
        <w:t xml:space="preserve"> for each</w:t>
      </w:r>
      <w:r w:rsidR="00B96BF1">
        <w:rPr>
          <w:rFonts w:ascii="Arial" w:hAnsi="Arial" w:cs="Arial"/>
          <w:b/>
          <w:bCs/>
        </w:rPr>
        <w:t xml:space="preserve"> cell highlighted in </w:t>
      </w:r>
      <w:r w:rsidR="00B96BF1" w:rsidRPr="00DA62A0">
        <w:rPr>
          <w:rFonts w:ascii="Arial" w:hAnsi="Arial" w:cs="Arial"/>
          <w:b/>
          <w:bCs/>
          <w:color w:val="FF0000"/>
          <w:highlight w:val="yellow"/>
          <w:bdr w:val="single" w:sz="4" w:space="0" w:color="auto"/>
        </w:rPr>
        <w:t>YELLOW</w:t>
      </w:r>
      <w:r w:rsidR="00886EFF">
        <w:rPr>
          <w:rFonts w:ascii="Arial" w:hAnsi="Arial" w:cs="Arial"/>
          <w:b/>
          <w:bCs/>
        </w:rPr>
        <w:t xml:space="preserve"> for each of these </w:t>
      </w:r>
      <w:r w:rsidR="001B323F">
        <w:rPr>
          <w:rFonts w:ascii="Arial" w:hAnsi="Arial" w:cs="Arial"/>
          <w:b/>
          <w:bCs/>
        </w:rPr>
        <w:t>SEVEN</w:t>
      </w:r>
      <w:r w:rsidR="00886EFF">
        <w:rPr>
          <w:rFonts w:ascii="Arial" w:hAnsi="Arial" w:cs="Arial"/>
          <w:b/>
          <w:bCs/>
        </w:rPr>
        <w:t xml:space="preserve"> different steps:</w:t>
      </w:r>
    </w:p>
    <w:p w:rsidR="00E43E97" w:rsidRDefault="00886EFF" w:rsidP="000A56F3">
      <w:pPr>
        <w:numPr>
          <w:ilvl w:val="2"/>
          <w:numId w:val="3"/>
        </w:numPr>
        <w:tabs>
          <w:tab w:val="left" w:pos="2160"/>
        </w:tabs>
        <w:spacing w:before="120" w:after="120"/>
        <w:ind w:hanging="810"/>
        <w:rPr>
          <w:rFonts w:ascii="Arial" w:hAnsi="Arial" w:cs="Arial"/>
        </w:rPr>
      </w:pPr>
      <w:r>
        <w:rPr>
          <w:rFonts w:ascii="Arial" w:hAnsi="Arial" w:cs="Arial"/>
        </w:rPr>
        <w:t>You will s</w:t>
      </w:r>
      <w:r w:rsidRPr="00886EFF">
        <w:rPr>
          <w:rFonts w:ascii="Arial" w:hAnsi="Arial" w:cs="Arial"/>
        </w:rPr>
        <w:t xml:space="preserve">elect the better ratio value </w:t>
      </w:r>
      <w:r>
        <w:rPr>
          <w:rFonts w:ascii="Arial" w:hAnsi="Arial" w:cs="Arial"/>
        </w:rPr>
        <w:t xml:space="preserve">between </w:t>
      </w:r>
      <w:r w:rsidR="006221E4">
        <w:rPr>
          <w:rFonts w:ascii="Arial" w:hAnsi="Arial" w:cs="Arial"/>
        </w:rPr>
        <w:t xml:space="preserve">2013 </w:t>
      </w:r>
      <w:r w:rsidR="001244BF">
        <w:rPr>
          <w:rFonts w:ascii="Arial" w:hAnsi="Arial" w:cs="Arial"/>
        </w:rPr>
        <w:t>Blue Ridge Industries</w:t>
      </w:r>
      <w:r w:rsidR="006F2066">
        <w:rPr>
          <w:rFonts w:ascii="Arial" w:hAnsi="Arial" w:cs="Arial"/>
        </w:rPr>
        <w:t xml:space="preserve"> </w:t>
      </w:r>
      <w:r>
        <w:rPr>
          <w:rFonts w:ascii="Arial" w:hAnsi="Arial" w:cs="Arial"/>
        </w:rPr>
        <w:t xml:space="preserve">ratios and the </w:t>
      </w:r>
      <w:r w:rsidR="006221E4">
        <w:rPr>
          <w:rFonts w:ascii="Arial" w:hAnsi="Arial" w:cs="Arial"/>
        </w:rPr>
        <w:t xml:space="preserve">Bank’s Target </w:t>
      </w:r>
      <w:r>
        <w:rPr>
          <w:rFonts w:ascii="Arial" w:hAnsi="Arial" w:cs="Arial"/>
        </w:rPr>
        <w:t xml:space="preserve">ratios for </w:t>
      </w:r>
      <w:r w:rsidR="006F2066">
        <w:rPr>
          <w:rFonts w:ascii="Arial" w:hAnsi="Arial" w:cs="Arial"/>
        </w:rPr>
        <w:t>201</w:t>
      </w:r>
      <w:r w:rsidR="006221E4">
        <w:rPr>
          <w:rFonts w:ascii="Arial" w:hAnsi="Arial" w:cs="Arial"/>
        </w:rPr>
        <w:t>4</w:t>
      </w:r>
      <w:r>
        <w:rPr>
          <w:rFonts w:ascii="Arial" w:hAnsi="Arial" w:cs="Arial"/>
        </w:rPr>
        <w:t xml:space="preserve"> </w:t>
      </w:r>
      <w:r w:rsidRPr="00886EFF">
        <w:rPr>
          <w:rFonts w:ascii="Arial" w:hAnsi="Arial" w:cs="Arial"/>
        </w:rPr>
        <w:t xml:space="preserve">as your TARGET RATIOS for </w:t>
      </w:r>
      <w:r w:rsidR="006F2066">
        <w:rPr>
          <w:rFonts w:ascii="Arial" w:hAnsi="Arial" w:cs="Arial"/>
        </w:rPr>
        <w:t>2014</w:t>
      </w:r>
      <w:r w:rsidRPr="00886EFF">
        <w:rPr>
          <w:rFonts w:ascii="Arial" w:hAnsi="Arial" w:cs="Arial"/>
        </w:rPr>
        <w:t>.</w:t>
      </w:r>
      <w:r>
        <w:rPr>
          <w:rFonts w:ascii="Arial" w:hAnsi="Arial" w:cs="Arial"/>
        </w:rPr>
        <w:t xml:space="preserve">  These target ratios will be the standard that the Bank is requiring you</w:t>
      </w:r>
      <w:r w:rsidR="00B2310C">
        <w:rPr>
          <w:rFonts w:ascii="Arial" w:hAnsi="Arial" w:cs="Arial"/>
        </w:rPr>
        <w:t>r</w:t>
      </w:r>
      <w:r>
        <w:rPr>
          <w:rFonts w:ascii="Arial" w:hAnsi="Arial" w:cs="Arial"/>
        </w:rPr>
        <w:t xml:space="preserve"> </w:t>
      </w:r>
      <w:r w:rsidR="00B2310C">
        <w:rPr>
          <w:rFonts w:ascii="Arial" w:hAnsi="Arial" w:cs="Arial"/>
        </w:rPr>
        <w:t xml:space="preserve">firm’s </w:t>
      </w:r>
      <w:r>
        <w:rPr>
          <w:rFonts w:ascii="Arial" w:hAnsi="Arial" w:cs="Arial"/>
        </w:rPr>
        <w:t>compl</w:t>
      </w:r>
      <w:r w:rsidR="00B2310C">
        <w:rPr>
          <w:rFonts w:ascii="Arial" w:hAnsi="Arial" w:cs="Arial"/>
        </w:rPr>
        <w:t>iance</w:t>
      </w:r>
      <w:r>
        <w:rPr>
          <w:rFonts w:ascii="Arial" w:hAnsi="Arial" w:cs="Arial"/>
        </w:rPr>
        <w:t xml:space="preserve"> by the end of </w:t>
      </w:r>
      <w:r w:rsidR="006F2066">
        <w:rPr>
          <w:rFonts w:ascii="Arial" w:hAnsi="Arial" w:cs="Arial"/>
        </w:rPr>
        <w:t>2014</w:t>
      </w:r>
      <w:r>
        <w:rPr>
          <w:rFonts w:ascii="Arial" w:hAnsi="Arial" w:cs="Arial"/>
        </w:rPr>
        <w:t>.</w:t>
      </w:r>
      <w:r w:rsidR="00D565E1">
        <w:rPr>
          <w:rFonts w:ascii="Arial" w:hAnsi="Arial" w:cs="Arial"/>
        </w:rPr>
        <w:t xml:space="preserve">  The bank does not want you to give up any of your strengths in 2014.</w:t>
      </w:r>
    </w:p>
    <w:p w:rsidR="001974FC" w:rsidRDefault="00886EFF" w:rsidP="000A56F3">
      <w:pPr>
        <w:numPr>
          <w:ilvl w:val="2"/>
          <w:numId w:val="3"/>
        </w:numPr>
        <w:tabs>
          <w:tab w:val="left" w:pos="2160"/>
        </w:tabs>
        <w:spacing w:before="120" w:after="120"/>
        <w:ind w:hanging="810"/>
        <w:rPr>
          <w:rFonts w:ascii="Arial" w:hAnsi="Arial" w:cs="Arial"/>
        </w:rPr>
      </w:pPr>
      <w:r w:rsidRPr="00886EFF">
        <w:rPr>
          <w:rFonts w:ascii="Arial" w:hAnsi="Arial" w:cs="Arial"/>
        </w:rPr>
        <w:t xml:space="preserve">Develop the formulas necessary to calculate </w:t>
      </w:r>
      <w:r>
        <w:rPr>
          <w:rFonts w:ascii="Arial" w:hAnsi="Arial" w:cs="Arial"/>
        </w:rPr>
        <w:t xml:space="preserve">forecasted </w:t>
      </w:r>
      <w:r w:rsidRPr="00886EFF">
        <w:rPr>
          <w:rFonts w:ascii="Arial" w:hAnsi="Arial" w:cs="Arial"/>
        </w:rPr>
        <w:t>sales</w:t>
      </w:r>
      <w:r w:rsidR="001974FC">
        <w:rPr>
          <w:rFonts w:ascii="Arial" w:hAnsi="Arial" w:cs="Arial"/>
        </w:rPr>
        <w:t xml:space="preserve">, </w:t>
      </w:r>
      <w:r>
        <w:rPr>
          <w:rFonts w:ascii="Arial" w:hAnsi="Arial" w:cs="Arial"/>
        </w:rPr>
        <w:t>related operating expenses</w:t>
      </w:r>
      <w:r w:rsidR="001974FC">
        <w:rPr>
          <w:rFonts w:ascii="Arial" w:hAnsi="Arial" w:cs="Arial"/>
        </w:rPr>
        <w:t>, and operating profit (EBITDA and EBIT)</w:t>
      </w:r>
      <w:r>
        <w:rPr>
          <w:rFonts w:ascii="Arial" w:hAnsi="Arial" w:cs="Arial"/>
        </w:rPr>
        <w:t xml:space="preserve"> for </w:t>
      </w:r>
      <w:r w:rsidR="006F2066">
        <w:rPr>
          <w:rFonts w:ascii="Arial" w:hAnsi="Arial" w:cs="Arial"/>
        </w:rPr>
        <w:t>2014</w:t>
      </w:r>
      <w:r>
        <w:rPr>
          <w:rFonts w:ascii="Arial" w:hAnsi="Arial" w:cs="Arial"/>
        </w:rPr>
        <w:t>.</w:t>
      </w:r>
    </w:p>
    <w:p w:rsidR="001B323F" w:rsidRDefault="001B323F" w:rsidP="000A56F3">
      <w:pPr>
        <w:numPr>
          <w:ilvl w:val="2"/>
          <w:numId w:val="3"/>
        </w:numPr>
        <w:tabs>
          <w:tab w:val="left" w:pos="2160"/>
        </w:tabs>
        <w:spacing w:before="120" w:after="120"/>
        <w:ind w:hanging="810"/>
        <w:rPr>
          <w:rFonts w:ascii="Arial" w:hAnsi="Arial" w:cs="Arial"/>
        </w:rPr>
      </w:pPr>
      <w:r w:rsidRPr="001974FC">
        <w:rPr>
          <w:rFonts w:ascii="Arial" w:hAnsi="Arial" w:cs="Arial"/>
        </w:rPr>
        <w:t>Develop the formulas necessary to calculate the forecasted val</w:t>
      </w:r>
      <w:r>
        <w:rPr>
          <w:rFonts w:ascii="Arial" w:hAnsi="Arial" w:cs="Arial"/>
        </w:rPr>
        <w:t>ue of Net Fixed Assets for 2014.</w:t>
      </w:r>
    </w:p>
    <w:p w:rsidR="00886EFF" w:rsidRDefault="001974FC" w:rsidP="000A56F3">
      <w:pPr>
        <w:numPr>
          <w:ilvl w:val="2"/>
          <w:numId w:val="3"/>
        </w:numPr>
        <w:tabs>
          <w:tab w:val="left" w:pos="2160"/>
        </w:tabs>
        <w:spacing w:before="120" w:after="120"/>
        <w:ind w:hanging="810"/>
        <w:rPr>
          <w:rFonts w:ascii="Arial" w:hAnsi="Arial" w:cs="Arial"/>
        </w:rPr>
      </w:pPr>
      <w:r w:rsidRPr="001974FC">
        <w:rPr>
          <w:rFonts w:ascii="Arial" w:hAnsi="Arial" w:cs="Arial"/>
        </w:rPr>
        <w:t xml:space="preserve">Develop the formulas necessary to calculate Accounts Receivable and Inventory for </w:t>
      </w:r>
      <w:r w:rsidR="006F2066">
        <w:rPr>
          <w:rFonts w:ascii="Arial" w:hAnsi="Arial" w:cs="Arial"/>
        </w:rPr>
        <w:t>2014</w:t>
      </w:r>
      <w:r w:rsidRPr="001974FC">
        <w:rPr>
          <w:rFonts w:ascii="Arial" w:hAnsi="Arial" w:cs="Arial"/>
        </w:rPr>
        <w:t xml:space="preserve"> based on </w:t>
      </w:r>
      <w:r>
        <w:rPr>
          <w:rFonts w:ascii="Arial" w:hAnsi="Arial" w:cs="Arial"/>
        </w:rPr>
        <w:t>the forecasted Sales and the</w:t>
      </w:r>
      <w:r w:rsidRPr="001974FC">
        <w:rPr>
          <w:rFonts w:ascii="Arial" w:hAnsi="Arial" w:cs="Arial"/>
        </w:rPr>
        <w:t xml:space="preserve"> </w:t>
      </w:r>
      <w:r>
        <w:rPr>
          <w:rFonts w:ascii="Arial" w:hAnsi="Arial" w:cs="Arial"/>
        </w:rPr>
        <w:t xml:space="preserve">appropriate </w:t>
      </w:r>
      <w:r w:rsidRPr="001974FC">
        <w:rPr>
          <w:rFonts w:ascii="Arial" w:hAnsi="Arial" w:cs="Arial"/>
        </w:rPr>
        <w:t xml:space="preserve">Target Ratios for </w:t>
      </w:r>
      <w:r w:rsidR="006F2066">
        <w:rPr>
          <w:rFonts w:ascii="Arial" w:hAnsi="Arial" w:cs="Arial"/>
        </w:rPr>
        <w:t>2014</w:t>
      </w:r>
      <w:r>
        <w:rPr>
          <w:rFonts w:ascii="Arial" w:hAnsi="Arial" w:cs="Arial"/>
        </w:rPr>
        <w:t>.</w:t>
      </w:r>
      <w:r w:rsidR="00886EFF">
        <w:rPr>
          <w:rFonts w:ascii="Arial" w:hAnsi="Arial" w:cs="Arial"/>
        </w:rPr>
        <w:t xml:space="preserve"> </w:t>
      </w:r>
    </w:p>
    <w:p w:rsidR="001974FC" w:rsidRDefault="001974FC" w:rsidP="000A56F3">
      <w:pPr>
        <w:numPr>
          <w:ilvl w:val="2"/>
          <w:numId w:val="3"/>
        </w:numPr>
        <w:tabs>
          <w:tab w:val="left" w:pos="2160"/>
        </w:tabs>
        <w:spacing w:before="120" w:after="120"/>
        <w:ind w:hanging="810"/>
        <w:rPr>
          <w:rFonts w:ascii="Arial" w:hAnsi="Arial" w:cs="Arial"/>
        </w:rPr>
      </w:pPr>
      <w:r w:rsidRPr="001974FC">
        <w:rPr>
          <w:rFonts w:ascii="Arial" w:hAnsi="Arial" w:cs="Arial"/>
        </w:rPr>
        <w:t>Develop the formulas necessary to calculate</w:t>
      </w:r>
      <w:r>
        <w:rPr>
          <w:rFonts w:ascii="Arial" w:hAnsi="Arial" w:cs="Arial"/>
        </w:rPr>
        <w:t xml:space="preserve"> Interest-Bearing Debt for </w:t>
      </w:r>
      <w:r w:rsidR="006F2066">
        <w:rPr>
          <w:rFonts w:ascii="Arial" w:hAnsi="Arial" w:cs="Arial"/>
        </w:rPr>
        <w:t>2014</w:t>
      </w:r>
      <w:r>
        <w:rPr>
          <w:rFonts w:ascii="Arial" w:hAnsi="Arial" w:cs="Arial"/>
        </w:rPr>
        <w:t xml:space="preserve"> (Notes Payable and Long-Term Debt).</w:t>
      </w:r>
    </w:p>
    <w:p w:rsidR="001974FC" w:rsidRDefault="001974FC" w:rsidP="000A56F3">
      <w:pPr>
        <w:numPr>
          <w:ilvl w:val="2"/>
          <w:numId w:val="3"/>
        </w:numPr>
        <w:tabs>
          <w:tab w:val="left" w:pos="2160"/>
        </w:tabs>
        <w:spacing w:before="120" w:after="120"/>
        <w:ind w:hanging="810"/>
        <w:rPr>
          <w:rFonts w:ascii="Arial" w:hAnsi="Arial" w:cs="Arial"/>
        </w:rPr>
      </w:pPr>
      <w:r w:rsidRPr="001974FC">
        <w:rPr>
          <w:rFonts w:ascii="Arial" w:hAnsi="Arial" w:cs="Arial"/>
        </w:rPr>
        <w:t xml:space="preserve">Develop the formulas necessary to calculate Notes Payable Interest Expense </w:t>
      </w:r>
      <w:r>
        <w:rPr>
          <w:rFonts w:ascii="Arial" w:hAnsi="Arial" w:cs="Arial"/>
        </w:rPr>
        <w:t xml:space="preserve">for </w:t>
      </w:r>
      <w:r w:rsidR="006F2066">
        <w:rPr>
          <w:rFonts w:ascii="Arial" w:hAnsi="Arial" w:cs="Arial"/>
        </w:rPr>
        <w:t>2014</w:t>
      </w:r>
      <w:r w:rsidRPr="001974FC">
        <w:rPr>
          <w:rFonts w:ascii="Arial" w:hAnsi="Arial" w:cs="Arial"/>
        </w:rPr>
        <w:t xml:space="preserve">, Long-Term Debt Interest Expense </w:t>
      </w:r>
      <w:r>
        <w:rPr>
          <w:rFonts w:ascii="Arial" w:hAnsi="Arial" w:cs="Arial"/>
        </w:rPr>
        <w:t xml:space="preserve">for </w:t>
      </w:r>
      <w:r w:rsidR="006F2066">
        <w:rPr>
          <w:rFonts w:ascii="Arial" w:hAnsi="Arial" w:cs="Arial"/>
        </w:rPr>
        <w:t>2014</w:t>
      </w:r>
      <w:r w:rsidRPr="001974FC">
        <w:rPr>
          <w:rFonts w:ascii="Arial" w:hAnsi="Arial" w:cs="Arial"/>
        </w:rPr>
        <w:t xml:space="preserve"> and Total Interest Expense </w:t>
      </w:r>
      <w:r>
        <w:rPr>
          <w:rFonts w:ascii="Arial" w:hAnsi="Arial" w:cs="Arial"/>
        </w:rPr>
        <w:t xml:space="preserve">for </w:t>
      </w:r>
      <w:r w:rsidR="006F2066">
        <w:rPr>
          <w:rFonts w:ascii="Arial" w:hAnsi="Arial" w:cs="Arial"/>
        </w:rPr>
        <w:t>2014</w:t>
      </w:r>
      <w:r>
        <w:rPr>
          <w:rFonts w:ascii="Arial" w:hAnsi="Arial" w:cs="Arial"/>
        </w:rPr>
        <w:t>.</w:t>
      </w:r>
    </w:p>
    <w:p w:rsidR="001974FC" w:rsidRDefault="001974FC" w:rsidP="000A56F3">
      <w:pPr>
        <w:numPr>
          <w:ilvl w:val="2"/>
          <w:numId w:val="3"/>
        </w:numPr>
        <w:tabs>
          <w:tab w:val="left" w:pos="2160"/>
        </w:tabs>
        <w:spacing w:before="120" w:after="120"/>
        <w:ind w:hanging="810"/>
        <w:rPr>
          <w:rFonts w:ascii="Arial" w:hAnsi="Arial" w:cs="Arial"/>
        </w:rPr>
      </w:pPr>
      <w:r w:rsidRPr="001974FC">
        <w:rPr>
          <w:rFonts w:ascii="Arial" w:hAnsi="Arial" w:cs="Arial"/>
        </w:rPr>
        <w:t>Develop the formulas necessary to calculate</w:t>
      </w:r>
      <w:r>
        <w:rPr>
          <w:rFonts w:ascii="Arial" w:hAnsi="Arial" w:cs="Arial"/>
        </w:rPr>
        <w:t xml:space="preserve"> the target levels of Common </w:t>
      </w:r>
      <w:r w:rsidR="002C6446">
        <w:rPr>
          <w:rFonts w:ascii="Arial" w:hAnsi="Arial" w:cs="Arial"/>
        </w:rPr>
        <w:t>Equity</w:t>
      </w:r>
      <w:r>
        <w:rPr>
          <w:rFonts w:ascii="Arial" w:hAnsi="Arial" w:cs="Arial"/>
        </w:rPr>
        <w:t xml:space="preserve">, Retained Earnings, Common Stock for </w:t>
      </w:r>
      <w:r w:rsidR="006F2066">
        <w:rPr>
          <w:rFonts w:ascii="Arial" w:hAnsi="Arial" w:cs="Arial"/>
        </w:rPr>
        <w:t>2014</w:t>
      </w:r>
      <w:r w:rsidR="00B87394">
        <w:rPr>
          <w:rFonts w:ascii="Arial" w:hAnsi="Arial" w:cs="Arial"/>
        </w:rPr>
        <w:t xml:space="preserve"> and the number of shares of common stock outstanding at the end of </w:t>
      </w:r>
      <w:r w:rsidR="006F2066">
        <w:rPr>
          <w:rFonts w:ascii="Arial" w:hAnsi="Arial" w:cs="Arial"/>
        </w:rPr>
        <w:t>2014</w:t>
      </w:r>
      <w:r w:rsidR="00B87394">
        <w:rPr>
          <w:rFonts w:ascii="Arial" w:hAnsi="Arial" w:cs="Arial"/>
        </w:rPr>
        <w:t xml:space="preserve"> necessary to achieve these target levels.</w:t>
      </w:r>
      <w:r>
        <w:rPr>
          <w:rFonts w:ascii="Arial" w:hAnsi="Arial" w:cs="Arial"/>
        </w:rPr>
        <w:t xml:space="preserve"> </w:t>
      </w:r>
    </w:p>
    <w:p w:rsidR="002A5F9D" w:rsidRPr="0094319F" w:rsidRDefault="00012691" w:rsidP="0094319F">
      <w:pPr>
        <w:numPr>
          <w:ilvl w:val="2"/>
          <w:numId w:val="3"/>
        </w:numPr>
        <w:tabs>
          <w:tab w:val="left" w:pos="2160"/>
        </w:tabs>
        <w:spacing w:before="120" w:after="120"/>
        <w:ind w:hanging="810"/>
        <w:rPr>
          <w:rFonts w:ascii="Arial" w:hAnsi="Arial" w:cs="Arial"/>
          <w:bCs/>
        </w:rPr>
      </w:pPr>
      <w:r w:rsidRPr="0094319F">
        <w:rPr>
          <w:rFonts w:ascii="Arial" w:hAnsi="Arial" w:cs="Arial"/>
          <w:color w:val="0000FF"/>
        </w:rPr>
        <w:t>The Pro Forma Income Statement and Balance Sheet will be automatically filled in for you based on information you have calculated in STEPS 1 – 7.</w:t>
      </w:r>
      <w:r w:rsidR="002A5F9D" w:rsidRPr="0094319F">
        <w:rPr>
          <w:rFonts w:ascii="Arial" w:hAnsi="Arial" w:cs="Arial"/>
          <w:bCs/>
        </w:rPr>
        <w:br w:type="page"/>
      </w:r>
    </w:p>
    <w:p w:rsidR="00AE678C" w:rsidRPr="0071043E" w:rsidRDefault="0071043E" w:rsidP="0094319F">
      <w:pPr>
        <w:spacing w:after="240"/>
        <w:jc w:val="center"/>
        <w:rPr>
          <w:rFonts w:ascii="Arial" w:hAnsi="Arial" w:cs="Arial"/>
          <w:sz w:val="28"/>
        </w:rPr>
      </w:pPr>
      <w:r w:rsidRPr="0071043E">
        <w:rPr>
          <w:rFonts w:ascii="Arial" w:hAnsi="Arial" w:cs="Arial"/>
          <w:bCs/>
          <w:sz w:val="28"/>
          <w:bdr w:val="single" w:sz="4" w:space="0" w:color="auto" w:frame="1"/>
          <w:shd w:val="clear" w:color="auto" w:fill="FFFF00"/>
        </w:rPr>
        <w:t>FORECASTED RATIOS WORKSHEET</w:t>
      </w:r>
    </w:p>
    <w:p w:rsidR="00902350" w:rsidRPr="00902350" w:rsidRDefault="00B96CF4" w:rsidP="000A56F3">
      <w:pPr>
        <w:numPr>
          <w:ilvl w:val="0"/>
          <w:numId w:val="1"/>
        </w:numPr>
        <w:spacing w:before="120" w:after="120"/>
        <w:rPr>
          <w:rFonts w:ascii="Arial" w:hAnsi="Arial" w:cs="Arial"/>
        </w:rPr>
      </w:pPr>
      <w:r>
        <w:rPr>
          <w:rFonts w:ascii="Arial" w:hAnsi="Arial" w:cs="Arial"/>
          <w:bCs/>
        </w:rPr>
        <w:t>Complete</w:t>
      </w:r>
      <w:r w:rsidRPr="00A7496D">
        <w:rPr>
          <w:rFonts w:ascii="Arial" w:hAnsi="Arial" w:cs="Arial"/>
          <w:bCs/>
        </w:rPr>
        <w:t xml:space="preserve"> the </w:t>
      </w:r>
      <w:r w:rsidRPr="008A0B74">
        <w:rPr>
          <w:rFonts w:ascii="Arial" w:hAnsi="Arial" w:cs="Arial"/>
          <w:bCs/>
          <w:highlight w:val="yellow"/>
          <w:bdr w:val="single" w:sz="4" w:space="0" w:color="auto"/>
        </w:rPr>
        <w:t>FORECAST</w:t>
      </w:r>
      <w:r w:rsidR="00AD536E">
        <w:rPr>
          <w:rFonts w:ascii="Arial" w:hAnsi="Arial" w:cs="Arial"/>
          <w:bCs/>
          <w:highlight w:val="yellow"/>
          <w:bdr w:val="single" w:sz="4" w:space="0" w:color="auto"/>
        </w:rPr>
        <w:t>ED RATIOS</w:t>
      </w:r>
      <w:r w:rsidRPr="008A0B74">
        <w:rPr>
          <w:rFonts w:ascii="Arial" w:hAnsi="Arial" w:cs="Arial"/>
          <w:bCs/>
          <w:highlight w:val="yellow"/>
          <w:bdr w:val="single" w:sz="4" w:space="0" w:color="auto"/>
        </w:rPr>
        <w:t xml:space="preserve"> WORKSHEET</w:t>
      </w:r>
      <w:r>
        <w:rPr>
          <w:rFonts w:ascii="Arial" w:hAnsi="Arial" w:cs="Arial"/>
          <w:bCs/>
        </w:rPr>
        <w:t xml:space="preserve"> provided.  On this worksheet </w:t>
      </w:r>
      <w:r w:rsidRPr="00A7496D">
        <w:rPr>
          <w:rFonts w:ascii="Arial" w:hAnsi="Arial" w:cs="Arial"/>
          <w:bCs/>
        </w:rPr>
        <w:t xml:space="preserve">you </w:t>
      </w:r>
      <w:r w:rsidR="00902350">
        <w:rPr>
          <w:rFonts w:ascii="Arial" w:hAnsi="Arial" w:cs="Arial"/>
          <w:bCs/>
        </w:rPr>
        <w:t>will complete the following calculations and analysis:</w:t>
      </w:r>
    </w:p>
    <w:p w:rsidR="00B87394" w:rsidRPr="00B87394" w:rsidRDefault="00902350" w:rsidP="000A56F3">
      <w:pPr>
        <w:numPr>
          <w:ilvl w:val="1"/>
          <w:numId w:val="6"/>
        </w:numPr>
        <w:spacing w:before="120" w:after="120"/>
        <w:ind w:left="1080"/>
        <w:rPr>
          <w:rFonts w:ascii="Arial" w:hAnsi="Arial" w:cs="Arial"/>
        </w:rPr>
      </w:pPr>
      <w:r>
        <w:rPr>
          <w:rFonts w:ascii="Arial" w:hAnsi="Arial" w:cs="Arial"/>
          <w:bCs/>
        </w:rPr>
        <w:t>D</w:t>
      </w:r>
      <w:r w:rsidR="00B87394" w:rsidRPr="00B87394">
        <w:rPr>
          <w:rFonts w:ascii="Arial" w:hAnsi="Arial" w:cs="Arial"/>
        </w:rPr>
        <w:t xml:space="preserve">evelop the formulas necessary to calculate the </w:t>
      </w:r>
      <w:r w:rsidR="00B87394">
        <w:rPr>
          <w:rFonts w:ascii="Arial" w:hAnsi="Arial" w:cs="Arial"/>
        </w:rPr>
        <w:t>major</w:t>
      </w:r>
      <w:r w:rsidR="00B87394" w:rsidRPr="00B87394">
        <w:rPr>
          <w:rFonts w:ascii="Arial" w:hAnsi="Arial" w:cs="Arial"/>
        </w:rPr>
        <w:t xml:space="preserve"> financial ratios based on the </w:t>
      </w:r>
      <w:r w:rsidR="006F2066">
        <w:rPr>
          <w:rFonts w:ascii="Arial" w:hAnsi="Arial" w:cs="Arial"/>
        </w:rPr>
        <w:t>2014</w:t>
      </w:r>
      <w:r w:rsidR="00B87394" w:rsidRPr="00B87394">
        <w:rPr>
          <w:rFonts w:ascii="Arial" w:hAnsi="Arial" w:cs="Arial"/>
        </w:rPr>
        <w:t xml:space="preserve"> Pro </w:t>
      </w:r>
      <w:r w:rsidR="005B18B5" w:rsidRPr="00B87394">
        <w:rPr>
          <w:rFonts w:ascii="Arial" w:hAnsi="Arial" w:cs="Arial"/>
        </w:rPr>
        <w:t>Forma Income</w:t>
      </w:r>
      <w:r w:rsidR="00B87394" w:rsidRPr="00B87394">
        <w:rPr>
          <w:rFonts w:ascii="Arial" w:hAnsi="Arial" w:cs="Arial"/>
        </w:rPr>
        <w:t xml:space="preserve"> Statement and </w:t>
      </w:r>
      <w:r w:rsidR="006F2066">
        <w:rPr>
          <w:rFonts w:ascii="Arial" w:hAnsi="Arial" w:cs="Arial"/>
        </w:rPr>
        <w:t>2014</w:t>
      </w:r>
      <w:r w:rsidR="00B87394" w:rsidRPr="00B87394">
        <w:rPr>
          <w:rFonts w:ascii="Arial" w:hAnsi="Arial" w:cs="Arial"/>
        </w:rPr>
        <w:t xml:space="preserve"> Pro Balance Sheet you developed</w:t>
      </w:r>
      <w:r w:rsidR="000A7CCB">
        <w:rPr>
          <w:rFonts w:ascii="Arial" w:hAnsi="Arial" w:cs="Arial"/>
        </w:rPr>
        <w:t xml:space="preserve"> on the </w:t>
      </w:r>
      <w:r w:rsidR="000A7CCB" w:rsidRPr="008A0B74">
        <w:rPr>
          <w:rFonts w:ascii="Arial" w:hAnsi="Arial" w:cs="Arial"/>
          <w:bCs/>
          <w:highlight w:val="yellow"/>
          <w:bdr w:val="single" w:sz="4" w:space="0" w:color="auto"/>
        </w:rPr>
        <w:t>FORECAST WORKSHEET</w:t>
      </w:r>
      <w:r w:rsidR="00B87394" w:rsidRPr="00B87394">
        <w:rPr>
          <w:rFonts w:ascii="Arial" w:hAnsi="Arial" w:cs="Arial"/>
        </w:rPr>
        <w:t xml:space="preserve">.  </w:t>
      </w:r>
    </w:p>
    <w:p w:rsidR="00B87394" w:rsidRPr="004621D6" w:rsidRDefault="004621D6" w:rsidP="000A56F3">
      <w:pPr>
        <w:numPr>
          <w:ilvl w:val="1"/>
          <w:numId w:val="6"/>
        </w:numPr>
        <w:spacing w:before="120" w:after="120"/>
        <w:ind w:left="1080"/>
        <w:rPr>
          <w:rFonts w:ascii="Arial" w:hAnsi="Arial" w:cs="Arial"/>
          <w:bCs/>
        </w:rPr>
      </w:pPr>
      <w:r>
        <w:rPr>
          <w:rFonts w:ascii="Arial" w:hAnsi="Arial" w:cs="Arial"/>
          <w:bCs/>
        </w:rPr>
        <w:t>Compare the Forecasted</w:t>
      </w:r>
      <w:r w:rsidR="006221E4" w:rsidRPr="004621D6">
        <w:rPr>
          <w:rFonts w:ascii="Arial" w:hAnsi="Arial" w:cs="Arial"/>
          <w:bCs/>
        </w:rPr>
        <w:t xml:space="preserve"> </w:t>
      </w:r>
      <w:r w:rsidR="00B87394" w:rsidRPr="004621D6">
        <w:rPr>
          <w:rFonts w:ascii="Arial" w:hAnsi="Arial" w:cs="Arial"/>
          <w:bCs/>
        </w:rPr>
        <w:t xml:space="preserve">Ratios of the Firm </w:t>
      </w:r>
      <w:r>
        <w:rPr>
          <w:rFonts w:ascii="Arial" w:hAnsi="Arial" w:cs="Arial"/>
          <w:bCs/>
        </w:rPr>
        <w:t xml:space="preserve">in </w:t>
      </w:r>
      <w:r w:rsidR="006F2066" w:rsidRPr="004621D6">
        <w:rPr>
          <w:rFonts w:ascii="Arial" w:hAnsi="Arial" w:cs="Arial"/>
          <w:bCs/>
        </w:rPr>
        <w:t>2014</w:t>
      </w:r>
      <w:r w:rsidR="00B87394" w:rsidRPr="004621D6">
        <w:rPr>
          <w:rFonts w:ascii="Arial" w:hAnsi="Arial" w:cs="Arial"/>
          <w:bCs/>
        </w:rPr>
        <w:t xml:space="preserve"> to </w:t>
      </w:r>
      <w:r w:rsidR="009C1D6C" w:rsidRPr="004621D6">
        <w:rPr>
          <w:rFonts w:ascii="Arial" w:hAnsi="Arial" w:cs="Arial"/>
          <w:bCs/>
        </w:rPr>
        <w:t xml:space="preserve">the </w:t>
      </w:r>
      <w:r w:rsidR="006221E4" w:rsidRPr="004621D6">
        <w:rPr>
          <w:rFonts w:ascii="Arial" w:hAnsi="Arial" w:cs="Arial"/>
          <w:bCs/>
        </w:rPr>
        <w:t>Bank’s Target Ratios for 2014</w:t>
      </w:r>
      <w:r w:rsidR="00B87394" w:rsidRPr="004621D6">
        <w:rPr>
          <w:rFonts w:ascii="Arial" w:hAnsi="Arial" w:cs="Arial"/>
          <w:bCs/>
        </w:rPr>
        <w:t xml:space="preserve"> to determine if the firm's </w:t>
      </w:r>
      <w:r w:rsidR="006F2066" w:rsidRPr="004621D6">
        <w:rPr>
          <w:rFonts w:ascii="Arial" w:hAnsi="Arial" w:cs="Arial"/>
          <w:bCs/>
        </w:rPr>
        <w:t>2014</w:t>
      </w:r>
      <w:r w:rsidR="00B87394" w:rsidRPr="004621D6">
        <w:rPr>
          <w:rFonts w:ascii="Arial" w:hAnsi="Arial" w:cs="Arial"/>
          <w:bCs/>
        </w:rPr>
        <w:t xml:space="preserve"> </w:t>
      </w:r>
      <w:r w:rsidR="00F20B94">
        <w:rPr>
          <w:rFonts w:ascii="Arial" w:hAnsi="Arial" w:cs="Arial"/>
          <w:bCs/>
        </w:rPr>
        <w:t xml:space="preserve">Forecasted </w:t>
      </w:r>
      <w:r w:rsidR="00B87394" w:rsidRPr="004621D6">
        <w:rPr>
          <w:rFonts w:ascii="Arial" w:hAnsi="Arial" w:cs="Arial"/>
          <w:bCs/>
        </w:rPr>
        <w:t xml:space="preserve">Ratios are </w:t>
      </w:r>
      <w:r w:rsidR="00B87394" w:rsidRPr="00500E76">
        <w:rPr>
          <w:rFonts w:ascii="Arial" w:hAnsi="Arial" w:cs="Arial"/>
          <w:b/>
          <w:bCs/>
          <w:color w:val="FF0000"/>
        </w:rPr>
        <w:t>BETTER</w:t>
      </w:r>
      <w:r w:rsidR="00F20B94" w:rsidRPr="007D36AA">
        <w:rPr>
          <w:rFonts w:ascii="Arial" w:hAnsi="Arial" w:cs="Arial"/>
          <w:bCs/>
        </w:rPr>
        <w:t xml:space="preserve"> than</w:t>
      </w:r>
      <w:r w:rsidR="00B87394" w:rsidRPr="004621D6">
        <w:rPr>
          <w:rFonts w:ascii="Arial" w:hAnsi="Arial" w:cs="Arial"/>
          <w:bCs/>
        </w:rPr>
        <w:t xml:space="preserve">, </w:t>
      </w:r>
      <w:r w:rsidR="00B87394" w:rsidRPr="00500E76">
        <w:rPr>
          <w:rFonts w:ascii="Arial" w:hAnsi="Arial" w:cs="Arial"/>
          <w:b/>
          <w:bCs/>
          <w:color w:val="FF0000"/>
        </w:rPr>
        <w:t>SAME</w:t>
      </w:r>
      <w:r w:rsidR="00F20B94">
        <w:rPr>
          <w:rFonts w:ascii="Arial" w:hAnsi="Arial" w:cs="Arial"/>
          <w:bCs/>
        </w:rPr>
        <w:t xml:space="preserve"> as</w:t>
      </w:r>
      <w:r w:rsidR="00B87394" w:rsidRPr="004621D6">
        <w:rPr>
          <w:rFonts w:ascii="Arial" w:hAnsi="Arial" w:cs="Arial"/>
          <w:bCs/>
        </w:rPr>
        <w:t xml:space="preserve">, or </w:t>
      </w:r>
      <w:r w:rsidR="004D0AA2" w:rsidRPr="00500E76">
        <w:rPr>
          <w:rFonts w:ascii="Arial" w:hAnsi="Arial" w:cs="Arial"/>
          <w:b/>
          <w:bCs/>
          <w:color w:val="FF0000"/>
        </w:rPr>
        <w:t>WORSE</w:t>
      </w:r>
      <w:r w:rsidR="00B87394" w:rsidRPr="004621D6">
        <w:rPr>
          <w:rFonts w:ascii="Arial" w:hAnsi="Arial" w:cs="Arial"/>
          <w:bCs/>
        </w:rPr>
        <w:t xml:space="preserve"> than the </w:t>
      </w:r>
      <w:r w:rsidR="009C1D6C" w:rsidRPr="004621D6">
        <w:rPr>
          <w:rFonts w:ascii="Arial" w:hAnsi="Arial" w:cs="Arial"/>
          <w:bCs/>
        </w:rPr>
        <w:t>Bank’s Target Ratios</w:t>
      </w:r>
      <w:r w:rsidR="004A1C09">
        <w:rPr>
          <w:rFonts w:ascii="Arial" w:hAnsi="Arial" w:cs="Arial"/>
          <w:bCs/>
        </w:rPr>
        <w:t xml:space="preserve">.  This type of analysis will let you know which areas you will be in compliance and out of compliance with </w:t>
      </w:r>
      <w:r w:rsidR="009C1D6C" w:rsidRPr="004621D6">
        <w:rPr>
          <w:rFonts w:ascii="Arial" w:hAnsi="Arial" w:cs="Arial"/>
          <w:bCs/>
        </w:rPr>
        <w:t xml:space="preserve">the </w:t>
      </w:r>
      <w:r w:rsidR="004A1C09">
        <w:rPr>
          <w:rFonts w:ascii="Arial" w:hAnsi="Arial" w:cs="Arial"/>
          <w:bCs/>
        </w:rPr>
        <w:t xml:space="preserve">Bank’s </w:t>
      </w:r>
      <w:r w:rsidR="009C1D6C" w:rsidRPr="004621D6">
        <w:rPr>
          <w:rFonts w:ascii="Arial" w:hAnsi="Arial" w:cs="Arial"/>
          <w:bCs/>
        </w:rPr>
        <w:t>requirements</w:t>
      </w:r>
      <w:r w:rsidR="00B87394" w:rsidRPr="004621D6">
        <w:rPr>
          <w:rFonts w:ascii="Arial" w:hAnsi="Arial" w:cs="Arial"/>
          <w:bCs/>
        </w:rPr>
        <w:t>.</w:t>
      </w:r>
    </w:p>
    <w:p w:rsidR="00B87394" w:rsidRPr="004621D6" w:rsidRDefault="001A7DC2" w:rsidP="000A56F3">
      <w:pPr>
        <w:numPr>
          <w:ilvl w:val="1"/>
          <w:numId w:val="6"/>
        </w:numPr>
        <w:spacing w:before="120" w:after="120"/>
        <w:ind w:left="1080"/>
        <w:rPr>
          <w:rFonts w:ascii="Arial" w:hAnsi="Arial" w:cs="Arial"/>
          <w:bCs/>
        </w:rPr>
      </w:pPr>
      <w:r>
        <w:rPr>
          <w:rFonts w:ascii="Arial" w:hAnsi="Arial" w:cs="Arial"/>
          <w:bCs/>
        </w:rPr>
        <w:t>Compare the Forecasted</w:t>
      </w:r>
      <w:r w:rsidR="00E153A5" w:rsidRPr="004621D6">
        <w:rPr>
          <w:rFonts w:ascii="Arial" w:hAnsi="Arial" w:cs="Arial"/>
          <w:bCs/>
        </w:rPr>
        <w:t xml:space="preserve"> Ratios</w:t>
      </w:r>
      <w:r w:rsidR="00B87394" w:rsidRPr="004621D6">
        <w:rPr>
          <w:rFonts w:ascii="Arial" w:hAnsi="Arial" w:cs="Arial"/>
          <w:bCs/>
        </w:rPr>
        <w:t xml:space="preserve"> of the Firm </w:t>
      </w:r>
      <w:r>
        <w:rPr>
          <w:rFonts w:ascii="Arial" w:hAnsi="Arial" w:cs="Arial"/>
          <w:bCs/>
        </w:rPr>
        <w:t xml:space="preserve">in </w:t>
      </w:r>
      <w:r w:rsidR="006F2066" w:rsidRPr="004621D6">
        <w:rPr>
          <w:rFonts w:ascii="Arial" w:hAnsi="Arial" w:cs="Arial"/>
          <w:bCs/>
        </w:rPr>
        <w:t>2014</w:t>
      </w:r>
      <w:r w:rsidR="00B87394" w:rsidRPr="004621D6">
        <w:rPr>
          <w:rFonts w:ascii="Arial" w:hAnsi="Arial" w:cs="Arial"/>
          <w:bCs/>
        </w:rPr>
        <w:t xml:space="preserve"> to Ratios of the Firm </w:t>
      </w:r>
      <w:r>
        <w:rPr>
          <w:rFonts w:ascii="Arial" w:hAnsi="Arial" w:cs="Arial"/>
          <w:bCs/>
        </w:rPr>
        <w:t xml:space="preserve">in </w:t>
      </w:r>
      <w:r w:rsidR="006F2066" w:rsidRPr="004621D6">
        <w:rPr>
          <w:rFonts w:ascii="Arial" w:hAnsi="Arial" w:cs="Arial"/>
          <w:bCs/>
        </w:rPr>
        <w:t>2013</w:t>
      </w:r>
      <w:r w:rsidR="00B87394" w:rsidRPr="004621D6">
        <w:rPr>
          <w:rFonts w:ascii="Arial" w:hAnsi="Arial" w:cs="Arial"/>
          <w:bCs/>
        </w:rPr>
        <w:t xml:space="preserve"> to determine if the firm's ratios </w:t>
      </w:r>
      <w:r>
        <w:rPr>
          <w:rFonts w:ascii="Arial" w:hAnsi="Arial" w:cs="Arial"/>
          <w:bCs/>
        </w:rPr>
        <w:t>have</w:t>
      </w:r>
      <w:r w:rsidR="00B87394" w:rsidRPr="004621D6">
        <w:rPr>
          <w:rFonts w:ascii="Arial" w:hAnsi="Arial" w:cs="Arial"/>
          <w:bCs/>
        </w:rPr>
        <w:t xml:space="preserve"> </w:t>
      </w:r>
      <w:r w:rsidR="00B87394" w:rsidRPr="00500E76">
        <w:rPr>
          <w:rFonts w:ascii="Arial" w:hAnsi="Arial" w:cs="Arial"/>
          <w:b/>
          <w:bCs/>
          <w:color w:val="FF0000"/>
        </w:rPr>
        <w:t>IMPROVED</w:t>
      </w:r>
      <w:r w:rsidR="00B87394" w:rsidRPr="004621D6">
        <w:rPr>
          <w:rFonts w:ascii="Arial" w:hAnsi="Arial" w:cs="Arial"/>
          <w:bCs/>
        </w:rPr>
        <w:t xml:space="preserve">, </w:t>
      </w:r>
      <w:r>
        <w:rPr>
          <w:rFonts w:ascii="Arial" w:hAnsi="Arial" w:cs="Arial"/>
          <w:bCs/>
        </w:rPr>
        <w:t xml:space="preserve">stayed the </w:t>
      </w:r>
      <w:r w:rsidR="00B87394" w:rsidRPr="00500E76">
        <w:rPr>
          <w:rFonts w:ascii="Arial" w:hAnsi="Arial" w:cs="Arial"/>
          <w:b/>
          <w:bCs/>
          <w:color w:val="FF0000"/>
        </w:rPr>
        <w:t>SAME</w:t>
      </w:r>
      <w:r w:rsidR="00B87394" w:rsidRPr="004621D6">
        <w:rPr>
          <w:rFonts w:ascii="Arial" w:hAnsi="Arial" w:cs="Arial"/>
          <w:bCs/>
        </w:rPr>
        <w:t xml:space="preserve">, or </w:t>
      </w:r>
      <w:r>
        <w:rPr>
          <w:rFonts w:ascii="Arial" w:hAnsi="Arial" w:cs="Arial"/>
          <w:bCs/>
        </w:rPr>
        <w:t xml:space="preserve">gotten </w:t>
      </w:r>
      <w:r w:rsidR="004B7D63" w:rsidRPr="00500E76">
        <w:rPr>
          <w:rFonts w:ascii="Arial" w:hAnsi="Arial" w:cs="Arial"/>
          <w:b/>
          <w:bCs/>
          <w:color w:val="FF0000"/>
        </w:rPr>
        <w:t>WORSE</w:t>
      </w:r>
      <w:r w:rsidR="00B87394" w:rsidRPr="004621D6">
        <w:rPr>
          <w:rFonts w:ascii="Arial" w:hAnsi="Arial" w:cs="Arial"/>
          <w:bCs/>
        </w:rPr>
        <w:t xml:space="preserve"> than the ratios in </w:t>
      </w:r>
      <w:r w:rsidR="006F2066" w:rsidRPr="004621D6">
        <w:rPr>
          <w:rFonts w:ascii="Arial" w:hAnsi="Arial" w:cs="Arial"/>
          <w:bCs/>
        </w:rPr>
        <w:t>2013</w:t>
      </w:r>
      <w:r w:rsidR="00B87394" w:rsidRPr="004621D6">
        <w:rPr>
          <w:rFonts w:ascii="Arial" w:hAnsi="Arial" w:cs="Arial"/>
          <w:bCs/>
        </w:rPr>
        <w:t>.</w:t>
      </w:r>
      <w:r w:rsidR="008048C2">
        <w:rPr>
          <w:rFonts w:ascii="Arial" w:hAnsi="Arial" w:cs="Arial"/>
          <w:bCs/>
        </w:rPr>
        <w:t xml:space="preserve">  This type of analysis will tell you the specific areas that they firm must make improvements and point specific areas that must be corrected in the coming year to avoid bankruptcy.</w:t>
      </w:r>
    </w:p>
    <w:p w:rsidR="008B3246" w:rsidRDefault="00325C2F" w:rsidP="000A56F3">
      <w:pPr>
        <w:numPr>
          <w:ilvl w:val="1"/>
          <w:numId w:val="6"/>
        </w:numPr>
        <w:spacing w:before="120" w:after="120"/>
        <w:ind w:left="1080"/>
        <w:rPr>
          <w:rFonts w:ascii="Arial" w:hAnsi="Arial" w:cs="Arial"/>
          <w:bCs/>
        </w:rPr>
      </w:pPr>
      <w:r>
        <w:rPr>
          <w:rFonts w:ascii="Arial" w:hAnsi="Arial" w:cs="Arial"/>
          <w:bCs/>
        </w:rPr>
        <w:t>Enter</w:t>
      </w:r>
      <w:r w:rsidR="00AC27EE" w:rsidRPr="004621D6">
        <w:rPr>
          <w:rFonts w:ascii="Arial" w:hAnsi="Arial" w:cs="Arial"/>
          <w:bCs/>
        </w:rPr>
        <w:t xml:space="preserve"> the percentage change that must occur to the </w:t>
      </w:r>
      <w:r w:rsidR="00902350" w:rsidRPr="004621D6">
        <w:rPr>
          <w:rFonts w:ascii="Arial" w:hAnsi="Arial" w:cs="Arial"/>
          <w:bCs/>
        </w:rPr>
        <w:t>NUMERATOR</w:t>
      </w:r>
      <w:r w:rsidR="00AC27EE" w:rsidRPr="004621D6">
        <w:rPr>
          <w:rFonts w:ascii="Arial" w:hAnsi="Arial" w:cs="Arial"/>
          <w:bCs/>
        </w:rPr>
        <w:t xml:space="preserve"> </w:t>
      </w:r>
      <w:r w:rsidR="00830E88">
        <w:rPr>
          <w:rFonts w:ascii="Arial" w:hAnsi="Arial" w:cs="Arial"/>
          <w:bCs/>
        </w:rPr>
        <w:t xml:space="preserve">value </w:t>
      </w:r>
      <w:r w:rsidR="00AC27EE" w:rsidRPr="004621D6">
        <w:rPr>
          <w:rFonts w:ascii="Arial" w:hAnsi="Arial" w:cs="Arial"/>
          <w:bCs/>
        </w:rPr>
        <w:t xml:space="preserve">and the </w:t>
      </w:r>
      <w:r w:rsidRPr="004621D6">
        <w:rPr>
          <w:rFonts w:ascii="Arial" w:hAnsi="Arial" w:cs="Arial"/>
          <w:bCs/>
        </w:rPr>
        <w:t>DENOMINATOR</w:t>
      </w:r>
      <w:r w:rsidR="00AC27EE" w:rsidRPr="004621D6">
        <w:rPr>
          <w:rFonts w:ascii="Arial" w:hAnsi="Arial" w:cs="Arial"/>
          <w:bCs/>
        </w:rPr>
        <w:t xml:space="preserve"> </w:t>
      </w:r>
      <w:r w:rsidR="00830E88">
        <w:rPr>
          <w:rFonts w:ascii="Arial" w:hAnsi="Arial" w:cs="Arial"/>
          <w:bCs/>
        </w:rPr>
        <w:t xml:space="preserve">value </w:t>
      </w:r>
      <w:r w:rsidR="00AC27EE" w:rsidRPr="004621D6">
        <w:rPr>
          <w:rFonts w:ascii="Arial" w:hAnsi="Arial" w:cs="Arial"/>
          <w:bCs/>
        </w:rPr>
        <w:t xml:space="preserve">of each </w:t>
      </w:r>
      <w:r w:rsidR="00E558DB" w:rsidRPr="004621D6">
        <w:rPr>
          <w:rFonts w:ascii="Arial" w:hAnsi="Arial" w:cs="Arial"/>
          <w:bCs/>
        </w:rPr>
        <w:t>Forecasted Ratio</w:t>
      </w:r>
      <w:r w:rsidR="00AC27EE" w:rsidRPr="004621D6">
        <w:rPr>
          <w:rFonts w:ascii="Arial" w:hAnsi="Arial" w:cs="Arial"/>
          <w:bCs/>
        </w:rPr>
        <w:t xml:space="preserve"> in order to achieve the </w:t>
      </w:r>
      <w:r w:rsidR="00830E88">
        <w:rPr>
          <w:rFonts w:ascii="Arial" w:hAnsi="Arial" w:cs="Arial"/>
          <w:bCs/>
        </w:rPr>
        <w:t>improvement required by the Bank in</w:t>
      </w:r>
      <w:r w:rsidR="00AC27EE" w:rsidRPr="004621D6">
        <w:rPr>
          <w:rFonts w:ascii="Arial" w:hAnsi="Arial" w:cs="Arial"/>
          <w:bCs/>
        </w:rPr>
        <w:t xml:space="preserve"> 2014?</w:t>
      </w:r>
      <w:r w:rsidR="001D0868">
        <w:rPr>
          <w:rFonts w:ascii="Arial" w:hAnsi="Arial" w:cs="Arial"/>
          <w:bCs/>
        </w:rPr>
        <w:t xml:space="preserve">  </w:t>
      </w:r>
      <w:r>
        <w:rPr>
          <w:rFonts w:ascii="Arial" w:hAnsi="Arial" w:cs="Arial"/>
          <w:bCs/>
        </w:rPr>
        <w:t xml:space="preserve">You will find the percentage change for each item on the 2014 Pro Forma Statements located </w:t>
      </w:r>
      <w:r w:rsidR="000F7260">
        <w:rPr>
          <w:rFonts w:ascii="Arial" w:hAnsi="Arial" w:cs="Arial"/>
          <w:bCs/>
        </w:rPr>
        <w:t xml:space="preserve">in the lower portion of the </w:t>
      </w:r>
      <w:r w:rsidR="000F7260" w:rsidRPr="008A0B74">
        <w:rPr>
          <w:rFonts w:ascii="Arial" w:hAnsi="Arial" w:cs="Arial"/>
          <w:bCs/>
          <w:highlight w:val="yellow"/>
          <w:bdr w:val="single" w:sz="4" w:space="0" w:color="auto"/>
        </w:rPr>
        <w:t>FORECAST WORKSHEET</w:t>
      </w:r>
      <w:r w:rsidR="00211070">
        <w:rPr>
          <w:rFonts w:ascii="Arial" w:hAnsi="Arial" w:cs="Arial"/>
          <w:bCs/>
        </w:rPr>
        <w:t xml:space="preserve">.  </w:t>
      </w:r>
      <w:r w:rsidR="001D0868" w:rsidRPr="00211070">
        <w:rPr>
          <w:rFonts w:ascii="Arial" w:hAnsi="Arial" w:cs="Arial"/>
          <w:bCs/>
          <w:color w:val="0000CC"/>
        </w:rPr>
        <w:t>EXAMPLE:</w:t>
      </w:r>
    </w:p>
    <w:p w:rsidR="001D0868" w:rsidRPr="00C6344A" w:rsidRDefault="00B76B09" w:rsidP="00C6344A">
      <w:pPr>
        <w:spacing w:before="120" w:after="120"/>
        <w:ind w:left="1080"/>
        <w:jc w:val="center"/>
        <w:rPr>
          <w:rFonts w:ascii="Arial" w:hAnsi="Arial" w:cs="Arial"/>
          <w:bCs/>
        </w:rPr>
      </w:pPr>
      <w:r>
        <w:rPr>
          <w:noProof/>
        </w:rPr>
        <w:drawing>
          <wp:inline distT="0" distB="0" distL="0" distR="0">
            <wp:extent cx="3730558" cy="11708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1523" t="40942" r="41714" b="37756"/>
                    <a:stretch/>
                  </pic:blipFill>
                  <pic:spPr bwMode="auto">
                    <a:xfrm>
                      <a:off x="0" y="0"/>
                      <a:ext cx="3730558" cy="1170845"/>
                    </a:xfrm>
                    <a:prstGeom prst="rect">
                      <a:avLst/>
                    </a:prstGeom>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p>
    <w:p w:rsidR="00317FC2" w:rsidRPr="004351A4" w:rsidRDefault="00E23DF0" w:rsidP="000A56F3">
      <w:pPr>
        <w:numPr>
          <w:ilvl w:val="1"/>
          <w:numId w:val="6"/>
        </w:numPr>
        <w:spacing w:before="120" w:after="120"/>
        <w:ind w:left="1080"/>
        <w:rPr>
          <w:rFonts w:ascii="Arial" w:hAnsi="Arial" w:cs="Arial"/>
          <w:bCs/>
        </w:rPr>
      </w:pPr>
      <w:r w:rsidRPr="004351A4">
        <w:rPr>
          <w:rFonts w:ascii="Arial" w:hAnsi="Arial" w:cs="Arial"/>
          <w:bCs/>
        </w:rPr>
        <w:t>Describe the specific changes the firm must make to achieve the percent</w:t>
      </w:r>
      <w:r w:rsidR="00211070">
        <w:rPr>
          <w:rFonts w:ascii="Arial" w:hAnsi="Arial" w:cs="Arial"/>
          <w:bCs/>
        </w:rPr>
        <w:t>age</w:t>
      </w:r>
      <w:r w:rsidRPr="004351A4">
        <w:rPr>
          <w:rFonts w:ascii="Arial" w:hAnsi="Arial" w:cs="Arial"/>
          <w:bCs/>
        </w:rPr>
        <w:t xml:space="preserve"> change </w:t>
      </w:r>
      <w:r w:rsidR="008E1CD5" w:rsidRPr="004351A4">
        <w:rPr>
          <w:rFonts w:ascii="Arial" w:hAnsi="Arial" w:cs="Arial"/>
          <w:bCs/>
        </w:rPr>
        <w:t xml:space="preserve">required of </w:t>
      </w:r>
      <w:r w:rsidRPr="004351A4">
        <w:rPr>
          <w:rFonts w:ascii="Arial" w:hAnsi="Arial" w:cs="Arial"/>
          <w:bCs/>
        </w:rPr>
        <w:t xml:space="preserve">the NUMERATOR value </w:t>
      </w:r>
      <w:r w:rsidR="00DD4C6D" w:rsidRPr="004351A4">
        <w:rPr>
          <w:rFonts w:ascii="Arial" w:hAnsi="Arial" w:cs="Arial"/>
          <w:bCs/>
        </w:rPr>
        <w:t xml:space="preserve">of each Forecasted Ratio </w:t>
      </w:r>
      <w:r w:rsidR="00805C8A" w:rsidRPr="004351A4">
        <w:rPr>
          <w:rFonts w:ascii="Arial" w:hAnsi="Arial" w:cs="Arial"/>
          <w:bCs/>
        </w:rPr>
        <w:t>in</w:t>
      </w:r>
      <w:r w:rsidRPr="004351A4">
        <w:rPr>
          <w:rFonts w:ascii="Arial" w:hAnsi="Arial" w:cs="Arial"/>
          <w:bCs/>
        </w:rPr>
        <w:t xml:space="preserve"> 2014</w:t>
      </w:r>
      <w:r w:rsidR="00805C8A" w:rsidRPr="004351A4">
        <w:rPr>
          <w:rFonts w:ascii="Arial" w:hAnsi="Arial" w:cs="Arial"/>
          <w:bCs/>
        </w:rPr>
        <w:t>.</w:t>
      </w:r>
      <w:r w:rsidRPr="004351A4">
        <w:rPr>
          <w:rFonts w:ascii="Arial" w:hAnsi="Arial" w:cs="Arial"/>
          <w:bCs/>
        </w:rPr>
        <w:t xml:space="preserve">  </w:t>
      </w:r>
      <w:r w:rsidR="00317FC2" w:rsidRPr="004351A4">
        <w:rPr>
          <w:rFonts w:ascii="Arial" w:hAnsi="Arial" w:cs="Arial"/>
        </w:rPr>
        <w:t xml:space="preserve">I expect you to use </w:t>
      </w:r>
      <w:r w:rsidR="00010C23" w:rsidRPr="004351A4">
        <w:rPr>
          <w:rFonts w:ascii="Arial" w:hAnsi="Arial" w:cs="Arial"/>
        </w:rPr>
        <w:t>the following format when you</w:t>
      </w:r>
      <w:r w:rsidR="00317FC2" w:rsidRPr="004351A4">
        <w:rPr>
          <w:rFonts w:ascii="Arial" w:hAnsi="Arial" w:cs="Arial"/>
        </w:rPr>
        <w:t xml:space="preserve"> d</w:t>
      </w:r>
      <w:r w:rsidR="00317FC2" w:rsidRPr="004351A4">
        <w:rPr>
          <w:rFonts w:ascii="Arial" w:hAnsi="Arial" w:cs="Arial"/>
          <w:bCs/>
        </w:rPr>
        <w:t xml:space="preserve">escribe the specific changes the firm must make to achieve the </w:t>
      </w:r>
      <w:r w:rsidR="00B92527" w:rsidRPr="004351A4">
        <w:rPr>
          <w:rFonts w:ascii="Arial" w:hAnsi="Arial" w:cs="Arial"/>
          <w:bCs/>
        </w:rPr>
        <w:t xml:space="preserve">required </w:t>
      </w:r>
      <w:r w:rsidR="00317FC2" w:rsidRPr="004351A4">
        <w:rPr>
          <w:rFonts w:ascii="Arial" w:hAnsi="Arial" w:cs="Arial"/>
          <w:bCs/>
        </w:rPr>
        <w:t>percent</w:t>
      </w:r>
      <w:r w:rsidR="00B92527">
        <w:rPr>
          <w:rFonts w:ascii="Arial" w:hAnsi="Arial" w:cs="Arial"/>
          <w:bCs/>
        </w:rPr>
        <w:t>age</w:t>
      </w:r>
      <w:r w:rsidR="00317FC2" w:rsidRPr="004351A4">
        <w:rPr>
          <w:rFonts w:ascii="Arial" w:hAnsi="Arial" w:cs="Arial"/>
          <w:bCs/>
        </w:rPr>
        <w:t xml:space="preserve"> change of the NUMERATOR value </w:t>
      </w:r>
      <w:r w:rsidR="00B92527">
        <w:rPr>
          <w:rFonts w:ascii="Arial" w:hAnsi="Arial" w:cs="Arial"/>
          <w:bCs/>
        </w:rPr>
        <w:t>for</w:t>
      </w:r>
      <w:r w:rsidR="00317FC2" w:rsidRPr="004351A4">
        <w:rPr>
          <w:rFonts w:ascii="Arial" w:hAnsi="Arial" w:cs="Arial"/>
          <w:bCs/>
        </w:rPr>
        <w:t xml:space="preserve"> each Forecasted Ratio in 2014</w:t>
      </w:r>
      <w:r w:rsidR="00010C23" w:rsidRPr="004351A4">
        <w:rPr>
          <w:rFonts w:ascii="Arial" w:hAnsi="Arial" w:cs="Arial"/>
          <w:bCs/>
        </w:rPr>
        <w:t>:</w:t>
      </w:r>
    </w:p>
    <w:p w:rsidR="00317FC2" w:rsidRPr="004351A4" w:rsidRDefault="00317FC2" w:rsidP="000A56F3">
      <w:pPr>
        <w:pStyle w:val="ListParagraph"/>
        <w:numPr>
          <w:ilvl w:val="0"/>
          <w:numId w:val="7"/>
        </w:numPr>
        <w:spacing w:after="200" w:line="276" w:lineRule="auto"/>
        <w:ind w:left="1440"/>
        <w:rPr>
          <w:rFonts w:ascii="Arial" w:hAnsi="Arial" w:cs="Arial"/>
        </w:rPr>
      </w:pPr>
      <w:r w:rsidRPr="004351A4">
        <w:rPr>
          <w:rFonts w:ascii="Arial" w:hAnsi="Arial" w:cs="Arial"/>
        </w:rPr>
        <w:t xml:space="preserve">Name the financial statement item in the NUMERATOR </w:t>
      </w:r>
      <w:r w:rsidRPr="00B92527">
        <w:rPr>
          <w:rFonts w:ascii="Arial" w:hAnsi="Arial" w:cs="Arial"/>
          <w:i/>
        </w:rPr>
        <w:t>(e.g., Earnings Before Interest &amp; Taxes (EBIT), Net Income, Total Liabilities, etc.)</w:t>
      </w:r>
    </w:p>
    <w:p w:rsidR="00317FC2" w:rsidRPr="004351A4" w:rsidRDefault="00317FC2" w:rsidP="000A56F3">
      <w:pPr>
        <w:pStyle w:val="ListParagraph"/>
        <w:numPr>
          <w:ilvl w:val="0"/>
          <w:numId w:val="7"/>
        </w:numPr>
        <w:spacing w:after="200" w:line="276" w:lineRule="auto"/>
        <w:ind w:left="1440"/>
        <w:rPr>
          <w:rFonts w:ascii="Arial" w:hAnsi="Arial" w:cs="Arial"/>
        </w:rPr>
      </w:pPr>
      <w:r w:rsidRPr="004351A4">
        <w:rPr>
          <w:rFonts w:ascii="Arial" w:hAnsi="Arial" w:cs="Arial"/>
        </w:rPr>
        <w:t xml:space="preserve">State the percentage change in the NUMERATOR value that is required for 2014. </w:t>
      </w:r>
      <w:r w:rsidRPr="00B92527">
        <w:rPr>
          <w:rFonts w:ascii="Arial" w:hAnsi="Arial" w:cs="Arial"/>
          <w:i/>
        </w:rPr>
        <w:t>(e.g., EBIT must increase by xx%)</w:t>
      </w:r>
    </w:p>
    <w:p w:rsidR="00317FC2" w:rsidRPr="004351A4" w:rsidRDefault="00317FC2" w:rsidP="000A56F3">
      <w:pPr>
        <w:pStyle w:val="ListParagraph"/>
        <w:numPr>
          <w:ilvl w:val="0"/>
          <w:numId w:val="7"/>
        </w:numPr>
        <w:spacing w:after="200" w:line="276" w:lineRule="auto"/>
        <w:ind w:left="1440"/>
        <w:rPr>
          <w:rFonts w:ascii="Arial" w:hAnsi="Arial" w:cs="Arial"/>
        </w:rPr>
      </w:pPr>
      <w:r w:rsidRPr="004351A4">
        <w:rPr>
          <w:rFonts w:ascii="Arial" w:hAnsi="Arial" w:cs="Arial"/>
        </w:rPr>
        <w:t>What type of management action will be required to bring about this % change in the Numerator value?</w:t>
      </w:r>
    </w:p>
    <w:p w:rsidR="00317FC2" w:rsidRPr="004351A4" w:rsidRDefault="00317FC2" w:rsidP="000A56F3">
      <w:pPr>
        <w:pStyle w:val="ListParagraph"/>
        <w:numPr>
          <w:ilvl w:val="1"/>
          <w:numId w:val="7"/>
        </w:numPr>
        <w:spacing w:after="200" w:line="276" w:lineRule="auto"/>
        <w:ind w:left="1800"/>
        <w:rPr>
          <w:rFonts w:ascii="Arial" w:hAnsi="Arial" w:cs="Arial"/>
        </w:rPr>
      </w:pPr>
      <w:r w:rsidRPr="004351A4">
        <w:rPr>
          <w:rFonts w:ascii="Arial" w:hAnsi="Arial" w:cs="Arial"/>
        </w:rPr>
        <w:t xml:space="preserve">If it is a </w:t>
      </w:r>
      <w:r w:rsidR="00894509" w:rsidRPr="004351A4">
        <w:rPr>
          <w:rFonts w:ascii="Arial" w:hAnsi="Arial" w:cs="Arial"/>
        </w:rPr>
        <w:t>Profitability Ratio</w:t>
      </w:r>
      <w:r w:rsidRPr="004351A4">
        <w:rPr>
          <w:rFonts w:ascii="Arial" w:hAnsi="Arial" w:cs="Arial"/>
        </w:rPr>
        <w:t xml:space="preserve">, the management will have to reduce expenses that effect that particular profitability measure </w:t>
      </w:r>
      <w:r w:rsidRPr="00C2396A">
        <w:rPr>
          <w:rFonts w:ascii="Arial" w:hAnsi="Arial" w:cs="Arial"/>
          <w:i/>
          <w:color w:val="0000FF"/>
        </w:rPr>
        <w:t>(</w:t>
      </w:r>
      <w:r w:rsidR="00C2396A" w:rsidRPr="00C2396A">
        <w:rPr>
          <w:rFonts w:ascii="Arial" w:hAnsi="Arial" w:cs="Arial"/>
          <w:i/>
          <w:color w:val="0000FF"/>
        </w:rPr>
        <w:t xml:space="preserve">EXAMPLE: </w:t>
      </w:r>
      <w:r w:rsidRPr="00C2396A">
        <w:rPr>
          <w:rFonts w:ascii="Arial" w:hAnsi="Arial" w:cs="Arial"/>
          <w:i/>
          <w:color w:val="0000FF"/>
        </w:rPr>
        <w:t xml:space="preserve"> For EBIT: the firm must reduce Total Operating Expenses, for Net Income it will require the changes need for EBIT and a reduction in Interest expense.)</w:t>
      </w:r>
    </w:p>
    <w:p w:rsidR="00317FC2" w:rsidRPr="004351A4" w:rsidRDefault="00317FC2" w:rsidP="000A56F3">
      <w:pPr>
        <w:pStyle w:val="ListParagraph"/>
        <w:numPr>
          <w:ilvl w:val="1"/>
          <w:numId w:val="7"/>
        </w:numPr>
        <w:spacing w:after="200" w:line="276" w:lineRule="auto"/>
        <w:ind w:left="1800"/>
        <w:rPr>
          <w:rFonts w:ascii="Arial" w:hAnsi="Arial" w:cs="Arial"/>
        </w:rPr>
      </w:pPr>
      <w:r w:rsidRPr="004351A4">
        <w:rPr>
          <w:rFonts w:ascii="Arial" w:hAnsi="Arial" w:cs="Arial"/>
        </w:rPr>
        <w:t xml:space="preserve">If it is an Asset Management ratio most of these ratios have Sales as the NUMERATOR so that percentage change is given and </w:t>
      </w:r>
      <w:r w:rsidRPr="00A313DD">
        <w:rPr>
          <w:rFonts w:ascii="Arial" w:hAnsi="Arial" w:cs="Arial"/>
          <w:u w:val="single"/>
        </w:rPr>
        <w:t>no discussion is required</w:t>
      </w:r>
      <w:r w:rsidRPr="004351A4">
        <w:rPr>
          <w:rFonts w:ascii="Arial" w:hAnsi="Arial" w:cs="Arial"/>
        </w:rPr>
        <w:t>.  You see that these items are blacked out on the worksheet.</w:t>
      </w:r>
    </w:p>
    <w:p w:rsidR="00317FC2" w:rsidRPr="004351A4" w:rsidRDefault="00317FC2" w:rsidP="000A56F3">
      <w:pPr>
        <w:pStyle w:val="ListParagraph"/>
        <w:numPr>
          <w:ilvl w:val="1"/>
          <w:numId w:val="7"/>
        </w:numPr>
        <w:spacing w:after="200" w:line="276" w:lineRule="auto"/>
        <w:ind w:left="1800"/>
        <w:rPr>
          <w:rFonts w:ascii="Arial" w:hAnsi="Arial" w:cs="Arial"/>
        </w:rPr>
      </w:pPr>
      <w:r w:rsidRPr="004351A4">
        <w:rPr>
          <w:rFonts w:ascii="Arial" w:hAnsi="Arial" w:cs="Arial"/>
        </w:rPr>
        <w:t>If it is a Liquidity ratio or Financial Leverage ratio</w:t>
      </w:r>
      <w:r w:rsidR="00A313DD">
        <w:rPr>
          <w:rFonts w:ascii="Arial" w:hAnsi="Arial" w:cs="Arial"/>
        </w:rPr>
        <w:t>,</w:t>
      </w:r>
      <w:r w:rsidRPr="004351A4">
        <w:rPr>
          <w:rFonts w:ascii="Arial" w:hAnsi="Arial" w:cs="Arial"/>
        </w:rPr>
        <w:t xml:space="preserve"> management will have to take action that directly </w:t>
      </w:r>
      <w:r w:rsidR="000433E3" w:rsidRPr="004351A4">
        <w:rPr>
          <w:rFonts w:ascii="Arial" w:hAnsi="Arial" w:cs="Arial"/>
        </w:rPr>
        <w:t>a</w:t>
      </w:r>
      <w:r w:rsidRPr="004351A4">
        <w:rPr>
          <w:rFonts w:ascii="Arial" w:hAnsi="Arial" w:cs="Arial"/>
        </w:rPr>
        <w:t xml:space="preserve">ffect the NUMERATOR values </w:t>
      </w:r>
    </w:p>
    <w:p w:rsidR="00317FC2" w:rsidRPr="004351A4" w:rsidRDefault="00317FC2" w:rsidP="000A56F3">
      <w:pPr>
        <w:pStyle w:val="ListParagraph"/>
        <w:numPr>
          <w:ilvl w:val="2"/>
          <w:numId w:val="7"/>
        </w:numPr>
        <w:spacing w:after="200" w:line="276" w:lineRule="auto"/>
        <w:rPr>
          <w:rFonts w:ascii="Arial" w:hAnsi="Arial" w:cs="Arial"/>
        </w:rPr>
      </w:pPr>
      <w:r w:rsidRPr="004351A4">
        <w:rPr>
          <w:rFonts w:ascii="Arial" w:hAnsi="Arial" w:cs="Arial"/>
          <w:b/>
        </w:rPr>
        <w:t>Current Ratio</w:t>
      </w:r>
      <w:r w:rsidRPr="004351A4">
        <w:rPr>
          <w:rFonts w:ascii="Arial" w:hAnsi="Arial" w:cs="Arial"/>
        </w:rPr>
        <w:t xml:space="preserve">:  The NUMERATOR is Current Assets, so you would discuss specific ways to </w:t>
      </w:r>
      <w:r w:rsidR="00894509" w:rsidRPr="004351A4">
        <w:rPr>
          <w:rFonts w:ascii="Arial" w:hAnsi="Arial" w:cs="Arial"/>
        </w:rPr>
        <w:t>change</w:t>
      </w:r>
      <w:r w:rsidRPr="004351A4">
        <w:rPr>
          <w:rFonts w:ascii="Arial" w:hAnsi="Arial" w:cs="Arial"/>
        </w:rPr>
        <w:t xml:space="preserve"> </w:t>
      </w:r>
      <w:r w:rsidR="00894509" w:rsidRPr="004351A4">
        <w:rPr>
          <w:rFonts w:ascii="Arial" w:hAnsi="Arial" w:cs="Arial"/>
        </w:rPr>
        <w:t xml:space="preserve">Cash, </w:t>
      </w:r>
      <w:r w:rsidRPr="004351A4">
        <w:rPr>
          <w:rFonts w:ascii="Arial" w:hAnsi="Arial" w:cs="Arial"/>
        </w:rPr>
        <w:t>Accounts Receivable</w:t>
      </w:r>
      <w:r w:rsidR="00894509" w:rsidRPr="004351A4">
        <w:rPr>
          <w:rFonts w:ascii="Arial" w:hAnsi="Arial" w:cs="Arial"/>
        </w:rPr>
        <w:t>,</w:t>
      </w:r>
      <w:r w:rsidRPr="004351A4">
        <w:rPr>
          <w:rFonts w:ascii="Arial" w:hAnsi="Arial" w:cs="Arial"/>
        </w:rPr>
        <w:t xml:space="preserve"> </w:t>
      </w:r>
      <w:r w:rsidR="00894509" w:rsidRPr="004351A4">
        <w:rPr>
          <w:rFonts w:ascii="Arial" w:hAnsi="Arial" w:cs="Arial"/>
        </w:rPr>
        <w:t>and/</w:t>
      </w:r>
      <w:r w:rsidRPr="004351A4">
        <w:rPr>
          <w:rFonts w:ascii="Arial" w:hAnsi="Arial" w:cs="Arial"/>
        </w:rPr>
        <w:t>or Inventory.</w:t>
      </w:r>
    </w:p>
    <w:p w:rsidR="00317FC2" w:rsidRPr="004351A4" w:rsidRDefault="00317FC2" w:rsidP="000A56F3">
      <w:pPr>
        <w:pStyle w:val="ListParagraph"/>
        <w:numPr>
          <w:ilvl w:val="2"/>
          <w:numId w:val="7"/>
        </w:numPr>
        <w:spacing w:after="200" w:line="276" w:lineRule="auto"/>
        <w:rPr>
          <w:rFonts w:ascii="Arial" w:hAnsi="Arial" w:cs="Arial"/>
        </w:rPr>
      </w:pPr>
      <w:r w:rsidRPr="004351A4">
        <w:rPr>
          <w:rFonts w:ascii="Arial" w:hAnsi="Arial" w:cs="Arial"/>
          <w:b/>
        </w:rPr>
        <w:t>Total Debt Ratio</w:t>
      </w:r>
      <w:r w:rsidRPr="004351A4">
        <w:rPr>
          <w:rFonts w:ascii="Arial" w:hAnsi="Arial" w:cs="Arial"/>
        </w:rPr>
        <w:t>:  The NUMERATOR is Total Liabilities, so you would discuss specific ways to decrease Total Liabilities, specifically reducing interest bearing debt (notes payable and long-term debt).</w:t>
      </w:r>
    </w:p>
    <w:p w:rsidR="00317FC2" w:rsidRPr="0093375A" w:rsidRDefault="00841C04" w:rsidP="00D43B77">
      <w:pPr>
        <w:spacing w:after="120"/>
        <w:ind w:left="1080"/>
        <w:rPr>
          <w:rFonts w:ascii="Arial" w:hAnsi="Arial" w:cs="Arial"/>
          <w:b/>
          <w:color w:val="0000CC"/>
        </w:rPr>
      </w:pPr>
      <w:r>
        <w:rPr>
          <w:rFonts w:ascii="Arial" w:hAnsi="Arial" w:cs="Arial"/>
          <w:b/>
          <w:color w:val="0000CC"/>
        </w:rPr>
        <w:t xml:space="preserve">SOME </w:t>
      </w:r>
      <w:r w:rsidR="00317FC2" w:rsidRPr="0093375A">
        <w:rPr>
          <w:rFonts w:ascii="Arial" w:hAnsi="Arial" w:cs="Arial"/>
          <w:b/>
          <w:color w:val="0000CC"/>
        </w:rPr>
        <w:t>EXAMPLE</w:t>
      </w:r>
      <w:r w:rsidR="00894509">
        <w:rPr>
          <w:rFonts w:ascii="Arial" w:hAnsi="Arial" w:cs="Arial"/>
          <w:b/>
          <w:color w:val="0000CC"/>
        </w:rPr>
        <w:t xml:space="preserve"> ANSWERS</w:t>
      </w:r>
      <w:r w:rsidR="00317FC2" w:rsidRPr="0093375A">
        <w:rPr>
          <w:rFonts w:ascii="Arial" w:hAnsi="Arial" w:cs="Arial"/>
          <w:b/>
          <w:color w:val="0000CC"/>
        </w:rPr>
        <w:t>:</w:t>
      </w:r>
    </w:p>
    <w:p w:rsidR="00317FC2" w:rsidRDefault="00317FC2" w:rsidP="00841C04">
      <w:pPr>
        <w:spacing w:after="120"/>
        <w:ind w:left="1080"/>
        <w:rPr>
          <w:rFonts w:ascii="Arial" w:hAnsi="Arial" w:cs="Arial"/>
          <w:color w:val="0000CC"/>
        </w:rPr>
      </w:pPr>
      <w:r w:rsidRPr="0093375A">
        <w:rPr>
          <w:rFonts w:ascii="Arial" w:hAnsi="Arial" w:cs="Arial"/>
          <w:i/>
          <w:color w:val="0000CC"/>
          <w:u w:val="single"/>
        </w:rPr>
        <w:t>Operating Margins</w:t>
      </w:r>
      <w:r w:rsidRPr="0093375A">
        <w:rPr>
          <w:rFonts w:ascii="Arial" w:hAnsi="Arial" w:cs="Arial"/>
          <w:i/>
          <w:color w:val="0000CC"/>
        </w:rPr>
        <w:t xml:space="preserve">:  </w:t>
      </w:r>
      <w:r w:rsidRPr="00841C04">
        <w:rPr>
          <w:rFonts w:ascii="Arial" w:hAnsi="Arial" w:cs="Arial"/>
          <w:color w:val="0000CC"/>
        </w:rPr>
        <w:t xml:space="preserve">The </w:t>
      </w:r>
      <w:r w:rsidR="007148DF" w:rsidRPr="00841C04">
        <w:rPr>
          <w:rFonts w:ascii="Arial" w:hAnsi="Arial" w:cs="Arial"/>
          <w:color w:val="0000CC"/>
        </w:rPr>
        <w:t>NUMERATOR</w:t>
      </w:r>
      <w:r w:rsidRPr="00841C04">
        <w:rPr>
          <w:rFonts w:ascii="Arial" w:hAnsi="Arial" w:cs="Arial"/>
          <w:color w:val="0000CC"/>
        </w:rPr>
        <w:t xml:space="preserve"> is EBIT.  In order to increase EBIT by xx% the firm must reduce operating costs </w:t>
      </w:r>
      <w:r w:rsidRPr="00841C04">
        <w:rPr>
          <w:rFonts w:ascii="Arial" w:hAnsi="Arial" w:cs="Arial"/>
          <w:color w:val="0000CC"/>
          <w:sz w:val="18"/>
        </w:rPr>
        <w:t>(e.g., Cost of Goods Sold, Other operating expenses, etc.)</w:t>
      </w:r>
      <w:r w:rsidRPr="00841C04">
        <w:rPr>
          <w:rFonts w:ascii="Arial" w:hAnsi="Arial" w:cs="Arial"/>
          <w:color w:val="0000CC"/>
        </w:rPr>
        <w:t>.  In order to reduce these expenses management will have to review its production process and try to find ways to reduce labor costs, material’s cost, travel costs, etc.</w:t>
      </w:r>
    </w:p>
    <w:p w:rsidR="00317FC2" w:rsidRPr="00841C04" w:rsidRDefault="00317FC2" w:rsidP="00841C04">
      <w:pPr>
        <w:spacing w:after="120"/>
        <w:ind w:left="1080"/>
        <w:rPr>
          <w:color w:val="0000CC"/>
        </w:rPr>
      </w:pPr>
      <w:r w:rsidRPr="003D110F">
        <w:rPr>
          <w:rFonts w:ascii="Arial" w:hAnsi="Arial" w:cs="Arial"/>
          <w:i/>
          <w:color w:val="0000CC"/>
          <w:u w:val="single"/>
        </w:rPr>
        <w:t>Total Debt Ratio</w:t>
      </w:r>
      <w:r w:rsidRPr="003D110F">
        <w:rPr>
          <w:rFonts w:ascii="Arial" w:hAnsi="Arial" w:cs="Arial"/>
          <w:i/>
          <w:color w:val="0000CC"/>
        </w:rPr>
        <w:t xml:space="preserve">:  </w:t>
      </w:r>
      <w:r w:rsidR="007148DF" w:rsidRPr="00841C04">
        <w:rPr>
          <w:rFonts w:ascii="Arial" w:hAnsi="Arial" w:cs="Arial"/>
          <w:color w:val="0000CC"/>
        </w:rPr>
        <w:t xml:space="preserve">The NUMERATOR is </w:t>
      </w:r>
      <w:r w:rsidRPr="00841C04">
        <w:rPr>
          <w:rFonts w:ascii="Arial" w:hAnsi="Arial" w:cs="Arial"/>
          <w:color w:val="0000CC"/>
        </w:rPr>
        <w:t>Total Liabilities (total debt).  In order to reduce the firm’s total debt by xx% the firm needs to decrease its assets requirement (see the specific requirements discussed in the Denominator analysis of the Asset Utilization ratios) and pay off some of its interest bearing debt. In order to have the cash available to pay off some of the interest bearing debt the firm will need to increase its common equity by either improving addition to retained earnings and/or sell new common stock.</w:t>
      </w:r>
    </w:p>
    <w:p w:rsidR="00FD29DD" w:rsidRPr="00397BD0" w:rsidRDefault="00FD29DD" w:rsidP="007902F0">
      <w:pPr>
        <w:numPr>
          <w:ilvl w:val="1"/>
          <w:numId w:val="6"/>
        </w:numPr>
        <w:spacing w:before="120" w:after="120"/>
        <w:ind w:left="1080"/>
        <w:rPr>
          <w:rFonts w:ascii="Arial" w:hAnsi="Arial" w:cs="Arial"/>
          <w:bCs/>
        </w:rPr>
      </w:pPr>
      <w:r>
        <w:rPr>
          <w:rFonts w:ascii="Arial" w:hAnsi="Arial" w:cs="Arial"/>
          <w:bCs/>
        </w:rPr>
        <w:t>Describe specific changes the firm must make to achieve the percent</w:t>
      </w:r>
      <w:r w:rsidR="00F22826">
        <w:rPr>
          <w:rFonts w:ascii="Arial" w:hAnsi="Arial" w:cs="Arial"/>
          <w:bCs/>
        </w:rPr>
        <w:t>age</w:t>
      </w:r>
      <w:r>
        <w:rPr>
          <w:rFonts w:ascii="Arial" w:hAnsi="Arial" w:cs="Arial"/>
          <w:bCs/>
        </w:rPr>
        <w:t xml:space="preserve"> change required of the DENOMINATOR value of each </w:t>
      </w:r>
      <w:r w:rsidR="00F22826">
        <w:rPr>
          <w:rFonts w:ascii="Arial" w:hAnsi="Arial" w:cs="Arial"/>
          <w:bCs/>
        </w:rPr>
        <w:t xml:space="preserve">of the </w:t>
      </w:r>
      <w:r>
        <w:rPr>
          <w:rFonts w:ascii="Arial" w:hAnsi="Arial" w:cs="Arial"/>
          <w:bCs/>
        </w:rPr>
        <w:t xml:space="preserve">Forecasted Ratio </w:t>
      </w:r>
      <w:r w:rsidR="00F22826">
        <w:rPr>
          <w:rFonts w:ascii="Arial" w:hAnsi="Arial" w:cs="Arial"/>
          <w:bCs/>
        </w:rPr>
        <w:t>for</w:t>
      </w:r>
      <w:r>
        <w:rPr>
          <w:rFonts w:ascii="Arial" w:hAnsi="Arial" w:cs="Arial"/>
          <w:bCs/>
        </w:rPr>
        <w:t xml:space="preserve"> 2014.  </w:t>
      </w:r>
      <w:r w:rsidRPr="007902F0">
        <w:rPr>
          <w:rFonts w:ascii="Arial" w:hAnsi="Arial" w:cs="Arial"/>
          <w:bCs/>
        </w:rPr>
        <w:t>SEE EXAMPLES BELOW OF THE TYPE OF ANSWERS I AM EXPECTING.</w:t>
      </w:r>
    </w:p>
    <w:p w:rsidR="00397BD0" w:rsidRPr="008C3991" w:rsidRDefault="00397BD0" w:rsidP="007902F0">
      <w:pPr>
        <w:ind w:left="1440"/>
        <w:rPr>
          <w:rFonts w:ascii="Arial" w:hAnsi="Arial" w:cs="Arial"/>
          <w:bCs/>
          <w:szCs w:val="22"/>
        </w:rPr>
      </w:pPr>
      <w:r w:rsidRPr="008C3991">
        <w:rPr>
          <w:rFonts w:ascii="Arial" w:hAnsi="Arial" w:cs="Arial"/>
          <w:szCs w:val="22"/>
        </w:rPr>
        <w:t>Format for d</w:t>
      </w:r>
      <w:r w:rsidRPr="008C3991">
        <w:rPr>
          <w:rFonts w:ascii="Arial" w:hAnsi="Arial" w:cs="Arial"/>
          <w:bCs/>
          <w:szCs w:val="22"/>
        </w:rPr>
        <w:t>escribing the specific changes the firm must make to achieve the percent</w:t>
      </w:r>
      <w:r w:rsidR="00A918E3">
        <w:rPr>
          <w:rFonts w:ascii="Arial" w:hAnsi="Arial" w:cs="Arial"/>
          <w:bCs/>
          <w:szCs w:val="22"/>
        </w:rPr>
        <w:t>age</w:t>
      </w:r>
      <w:r w:rsidRPr="008C3991">
        <w:rPr>
          <w:rFonts w:ascii="Arial" w:hAnsi="Arial" w:cs="Arial"/>
          <w:bCs/>
          <w:szCs w:val="22"/>
        </w:rPr>
        <w:t xml:space="preserve"> change required of the </w:t>
      </w:r>
      <w:r>
        <w:rPr>
          <w:rFonts w:ascii="Arial" w:hAnsi="Arial" w:cs="Arial"/>
          <w:bCs/>
        </w:rPr>
        <w:t>DENOMINATOR</w:t>
      </w:r>
      <w:r w:rsidRPr="008C3991">
        <w:rPr>
          <w:rFonts w:ascii="Arial" w:hAnsi="Arial" w:cs="Arial"/>
          <w:bCs/>
          <w:szCs w:val="22"/>
        </w:rPr>
        <w:t xml:space="preserve"> value of each Forecasted Ratio in 2014</w:t>
      </w:r>
      <w:r>
        <w:rPr>
          <w:rFonts w:ascii="Arial" w:hAnsi="Arial" w:cs="Arial"/>
          <w:bCs/>
        </w:rPr>
        <w:t xml:space="preserve"> is as follows</w:t>
      </w:r>
      <w:r w:rsidRPr="008C3991">
        <w:rPr>
          <w:rFonts w:ascii="Arial" w:hAnsi="Arial" w:cs="Arial"/>
          <w:bCs/>
          <w:szCs w:val="22"/>
        </w:rPr>
        <w:t>:</w:t>
      </w:r>
    </w:p>
    <w:p w:rsidR="00397BD0" w:rsidRPr="007902F0" w:rsidRDefault="00397BD0" w:rsidP="00AB0AB9">
      <w:pPr>
        <w:pStyle w:val="ListParagraph"/>
        <w:numPr>
          <w:ilvl w:val="0"/>
          <w:numId w:val="11"/>
        </w:numPr>
        <w:spacing w:after="200" w:line="276" w:lineRule="auto"/>
        <w:ind w:left="1800"/>
        <w:rPr>
          <w:rFonts w:ascii="Arial" w:hAnsi="Arial" w:cs="Arial"/>
        </w:rPr>
      </w:pPr>
      <w:r w:rsidRPr="007902F0">
        <w:rPr>
          <w:rFonts w:ascii="Arial" w:hAnsi="Arial" w:cs="Arial"/>
        </w:rPr>
        <w:t xml:space="preserve">Name the financial statement item in the </w:t>
      </w:r>
      <w:r>
        <w:rPr>
          <w:rFonts w:ascii="Arial" w:hAnsi="Arial" w:cs="Arial"/>
        </w:rPr>
        <w:t>DENOMINATOR</w:t>
      </w:r>
      <w:r w:rsidRPr="007902F0">
        <w:rPr>
          <w:rFonts w:ascii="Arial" w:hAnsi="Arial" w:cs="Arial"/>
        </w:rPr>
        <w:t xml:space="preserve"> (e.g., </w:t>
      </w:r>
      <w:r>
        <w:rPr>
          <w:rFonts w:ascii="Arial" w:hAnsi="Arial" w:cs="Arial"/>
        </w:rPr>
        <w:t>Total Assets</w:t>
      </w:r>
      <w:r w:rsidRPr="007902F0">
        <w:rPr>
          <w:rFonts w:ascii="Arial" w:hAnsi="Arial" w:cs="Arial"/>
        </w:rPr>
        <w:t xml:space="preserve">, </w:t>
      </w:r>
      <w:r>
        <w:rPr>
          <w:rFonts w:ascii="Arial" w:hAnsi="Arial" w:cs="Arial"/>
        </w:rPr>
        <w:t>Total Equity, Accounts Receivable</w:t>
      </w:r>
      <w:r w:rsidRPr="007902F0">
        <w:rPr>
          <w:rFonts w:ascii="Arial" w:hAnsi="Arial" w:cs="Arial"/>
        </w:rPr>
        <w:t xml:space="preserve">, </w:t>
      </w:r>
      <w:r>
        <w:rPr>
          <w:rFonts w:ascii="Arial" w:hAnsi="Arial" w:cs="Arial"/>
        </w:rPr>
        <w:t xml:space="preserve">Inventory, </w:t>
      </w:r>
      <w:r w:rsidRPr="007902F0">
        <w:rPr>
          <w:rFonts w:ascii="Arial" w:hAnsi="Arial" w:cs="Arial"/>
        </w:rPr>
        <w:t>Total Liabilities, etc.)</w:t>
      </w:r>
    </w:p>
    <w:p w:rsidR="00397BD0" w:rsidRPr="007902F0" w:rsidRDefault="00397BD0" w:rsidP="00AB0AB9">
      <w:pPr>
        <w:pStyle w:val="ListParagraph"/>
        <w:numPr>
          <w:ilvl w:val="0"/>
          <w:numId w:val="11"/>
        </w:numPr>
        <w:spacing w:after="200" w:line="276" w:lineRule="auto"/>
        <w:ind w:left="1800"/>
        <w:rPr>
          <w:rFonts w:ascii="Arial" w:hAnsi="Arial" w:cs="Arial"/>
        </w:rPr>
      </w:pPr>
      <w:r w:rsidRPr="007902F0">
        <w:rPr>
          <w:rFonts w:ascii="Arial" w:hAnsi="Arial" w:cs="Arial"/>
        </w:rPr>
        <w:t xml:space="preserve">State the percentage change in the </w:t>
      </w:r>
      <w:r>
        <w:rPr>
          <w:rFonts w:ascii="Arial" w:hAnsi="Arial" w:cs="Arial"/>
        </w:rPr>
        <w:t>DENOMINATOR</w:t>
      </w:r>
      <w:r w:rsidRPr="007902F0">
        <w:rPr>
          <w:rFonts w:ascii="Arial" w:hAnsi="Arial" w:cs="Arial"/>
        </w:rPr>
        <w:t xml:space="preserve"> value that is required for 2014. (e.g., </w:t>
      </w:r>
      <w:r>
        <w:rPr>
          <w:rFonts w:ascii="Arial" w:hAnsi="Arial" w:cs="Arial"/>
        </w:rPr>
        <w:t>Total Asset</w:t>
      </w:r>
      <w:r w:rsidRPr="007902F0">
        <w:rPr>
          <w:rFonts w:ascii="Arial" w:hAnsi="Arial" w:cs="Arial"/>
        </w:rPr>
        <w:t xml:space="preserve"> must increase by </w:t>
      </w:r>
      <w:r>
        <w:rPr>
          <w:rFonts w:ascii="Arial" w:hAnsi="Arial" w:cs="Arial"/>
        </w:rPr>
        <w:t xml:space="preserve">only </w:t>
      </w:r>
      <w:r w:rsidRPr="007902F0">
        <w:rPr>
          <w:rFonts w:ascii="Arial" w:hAnsi="Arial" w:cs="Arial"/>
        </w:rPr>
        <w:t>xx%)</w:t>
      </w:r>
    </w:p>
    <w:p w:rsidR="00397BD0" w:rsidRPr="007902F0" w:rsidRDefault="00397BD0" w:rsidP="00AB0AB9">
      <w:pPr>
        <w:pStyle w:val="ListParagraph"/>
        <w:numPr>
          <w:ilvl w:val="0"/>
          <w:numId w:val="11"/>
        </w:numPr>
        <w:spacing w:after="200" w:line="276" w:lineRule="auto"/>
        <w:ind w:left="1800"/>
        <w:rPr>
          <w:rFonts w:ascii="Arial" w:hAnsi="Arial" w:cs="Arial"/>
        </w:rPr>
      </w:pPr>
      <w:r w:rsidRPr="007902F0">
        <w:rPr>
          <w:rFonts w:ascii="Arial" w:hAnsi="Arial" w:cs="Arial"/>
        </w:rPr>
        <w:t xml:space="preserve">What type of management action will be required to bring about this % change in the Numerator </w:t>
      </w:r>
      <w:r w:rsidRPr="00DA49A7">
        <w:rPr>
          <w:rFonts w:ascii="Arial" w:hAnsi="Arial" w:cs="Arial"/>
        </w:rPr>
        <w:t>value?</w:t>
      </w:r>
    </w:p>
    <w:p w:rsidR="00397BD0" w:rsidRDefault="00397BD0" w:rsidP="00AB0AB9">
      <w:pPr>
        <w:pStyle w:val="ListParagraph"/>
        <w:numPr>
          <w:ilvl w:val="1"/>
          <w:numId w:val="8"/>
        </w:numPr>
        <w:spacing w:after="200" w:line="276" w:lineRule="auto"/>
        <w:ind w:left="2160"/>
        <w:rPr>
          <w:rFonts w:ascii="Arial" w:hAnsi="Arial" w:cs="Arial"/>
        </w:rPr>
      </w:pPr>
      <w:r w:rsidRPr="008C3991">
        <w:rPr>
          <w:rFonts w:ascii="Arial" w:hAnsi="Arial" w:cs="Arial"/>
          <w:szCs w:val="22"/>
        </w:rPr>
        <w:t xml:space="preserve">If it is a </w:t>
      </w:r>
      <w:r w:rsidRPr="00DA49A7">
        <w:rPr>
          <w:rFonts w:ascii="Arial" w:hAnsi="Arial" w:cs="Arial"/>
        </w:rPr>
        <w:t>Profitability Ratio</w:t>
      </w:r>
      <w:r w:rsidRPr="008C3991">
        <w:rPr>
          <w:rFonts w:ascii="Arial" w:hAnsi="Arial" w:cs="Arial"/>
          <w:szCs w:val="22"/>
        </w:rPr>
        <w:t xml:space="preserve"> </w:t>
      </w:r>
      <w:r>
        <w:rPr>
          <w:rFonts w:ascii="Arial" w:hAnsi="Arial" w:cs="Arial"/>
        </w:rPr>
        <w:t>and</w:t>
      </w:r>
      <w:r w:rsidRPr="008C3991">
        <w:rPr>
          <w:rFonts w:ascii="Arial" w:hAnsi="Arial" w:cs="Arial"/>
          <w:szCs w:val="22"/>
        </w:rPr>
        <w:t xml:space="preserve"> Sales </w:t>
      </w:r>
      <w:r>
        <w:rPr>
          <w:rFonts w:ascii="Arial" w:hAnsi="Arial" w:cs="Arial"/>
        </w:rPr>
        <w:t>i</w:t>
      </w:r>
      <w:r w:rsidRPr="008C3991">
        <w:rPr>
          <w:rFonts w:ascii="Arial" w:hAnsi="Arial" w:cs="Arial"/>
          <w:szCs w:val="22"/>
        </w:rPr>
        <w:t xml:space="preserve">s the </w:t>
      </w:r>
      <w:r>
        <w:rPr>
          <w:rFonts w:ascii="Arial" w:hAnsi="Arial" w:cs="Arial"/>
        </w:rPr>
        <w:t>DENOMINATOR</w:t>
      </w:r>
      <w:r w:rsidRPr="008C3991">
        <w:rPr>
          <w:rFonts w:ascii="Arial" w:hAnsi="Arial" w:cs="Arial"/>
          <w:szCs w:val="22"/>
        </w:rPr>
        <w:t xml:space="preserve"> </w:t>
      </w:r>
      <w:r w:rsidRPr="00A918E3">
        <w:rPr>
          <w:rFonts w:ascii="Arial" w:hAnsi="Arial" w:cs="Arial"/>
          <w:szCs w:val="22"/>
          <w:u w:val="single"/>
        </w:rPr>
        <w:t>no discussion is required</w:t>
      </w:r>
      <w:r w:rsidRPr="008C3991">
        <w:rPr>
          <w:rFonts w:ascii="Arial" w:hAnsi="Arial" w:cs="Arial"/>
          <w:szCs w:val="22"/>
        </w:rPr>
        <w:t>.  You see that these items are blacked out on the worksheet.</w:t>
      </w:r>
      <w:r>
        <w:rPr>
          <w:rFonts w:ascii="Arial" w:hAnsi="Arial" w:cs="Arial"/>
        </w:rPr>
        <w:t xml:space="preserve"> </w:t>
      </w:r>
    </w:p>
    <w:p w:rsidR="00397BD0" w:rsidRPr="008C3991" w:rsidRDefault="00397BD0" w:rsidP="00AB0AB9">
      <w:pPr>
        <w:pStyle w:val="ListParagraph"/>
        <w:numPr>
          <w:ilvl w:val="1"/>
          <w:numId w:val="8"/>
        </w:numPr>
        <w:spacing w:after="200" w:line="276" w:lineRule="auto"/>
        <w:ind w:left="2160"/>
        <w:rPr>
          <w:rFonts w:ascii="Arial" w:hAnsi="Arial" w:cs="Arial"/>
          <w:szCs w:val="22"/>
        </w:rPr>
      </w:pPr>
      <w:r>
        <w:rPr>
          <w:rFonts w:ascii="Arial" w:hAnsi="Arial" w:cs="Arial"/>
        </w:rPr>
        <w:t xml:space="preserve">If </w:t>
      </w:r>
      <w:r w:rsidRPr="008C3991">
        <w:rPr>
          <w:rFonts w:ascii="Arial" w:hAnsi="Arial" w:cs="Arial"/>
          <w:szCs w:val="22"/>
        </w:rPr>
        <w:t xml:space="preserve">it is a </w:t>
      </w:r>
      <w:r w:rsidRPr="00DA49A7">
        <w:rPr>
          <w:rFonts w:ascii="Arial" w:hAnsi="Arial" w:cs="Arial"/>
        </w:rPr>
        <w:t>Profitability Ratio</w:t>
      </w:r>
      <w:r w:rsidRPr="008C3991">
        <w:rPr>
          <w:rFonts w:ascii="Arial" w:hAnsi="Arial" w:cs="Arial"/>
          <w:szCs w:val="22"/>
        </w:rPr>
        <w:t xml:space="preserve"> </w:t>
      </w:r>
      <w:r>
        <w:rPr>
          <w:rFonts w:ascii="Arial" w:hAnsi="Arial" w:cs="Arial"/>
        </w:rPr>
        <w:t>and</w:t>
      </w:r>
      <w:r w:rsidRPr="008C3991">
        <w:rPr>
          <w:rFonts w:ascii="Arial" w:hAnsi="Arial" w:cs="Arial"/>
          <w:szCs w:val="22"/>
        </w:rPr>
        <w:t xml:space="preserve"> </w:t>
      </w:r>
      <w:r>
        <w:rPr>
          <w:rFonts w:ascii="Arial" w:hAnsi="Arial" w:cs="Arial"/>
        </w:rPr>
        <w:t xml:space="preserve">Sales is NOT the DENOMINATOR </w:t>
      </w:r>
      <w:r w:rsidRPr="008C3991">
        <w:rPr>
          <w:rFonts w:ascii="Arial" w:hAnsi="Arial" w:cs="Arial"/>
          <w:szCs w:val="22"/>
        </w:rPr>
        <w:t>the</w:t>
      </w:r>
      <w:r>
        <w:rPr>
          <w:rFonts w:ascii="Arial" w:hAnsi="Arial" w:cs="Arial"/>
        </w:rPr>
        <w:t>n</w:t>
      </w:r>
      <w:r w:rsidRPr="008C3991">
        <w:rPr>
          <w:rFonts w:ascii="Arial" w:hAnsi="Arial" w:cs="Arial"/>
          <w:szCs w:val="22"/>
        </w:rPr>
        <w:t xml:space="preserve"> management will have to </w:t>
      </w:r>
      <w:r>
        <w:rPr>
          <w:rFonts w:ascii="Arial" w:hAnsi="Arial" w:cs="Arial"/>
        </w:rPr>
        <w:t xml:space="preserve">take action </w:t>
      </w:r>
      <w:r w:rsidR="00A918E3">
        <w:rPr>
          <w:rFonts w:ascii="Arial" w:hAnsi="Arial" w:cs="Arial"/>
        </w:rPr>
        <w:t xml:space="preserve">to </w:t>
      </w:r>
      <w:r>
        <w:rPr>
          <w:rFonts w:ascii="Arial" w:hAnsi="Arial" w:cs="Arial"/>
        </w:rPr>
        <w:t xml:space="preserve">change the DENOMINATOR value </w:t>
      </w:r>
      <w:r w:rsidRPr="003E4B75">
        <w:rPr>
          <w:rFonts w:ascii="Arial" w:hAnsi="Arial" w:cs="Arial"/>
          <w:i/>
          <w:szCs w:val="22"/>
        </w:rPr>
        <w:t xml:space="preserve">(e.g. For </w:t>
      </w:r>
      <w:r w:rsidRPr="003E4B75">
        <w:rPr>
          <w:rFonts w:ascii="Arial" w:hAnsi="Arial" w:cs="Arial"/>
          <w:i/>
        </w:rPr>
        <w:t>Total Assets</w:t>
      </w:r>
      <w:r w:rsidRPr="003E4B75">
        <w:rPr>
          <w:rFonts w:ascii="Arial" w:hAnsi="Arial" w:cs="Arial"/>
          <w:i/>
          <w:szCs w:val="22"/>
        </w:rPr>
        <w:t xml:space="preserve">: the firm must reduce Total </w:t>
      </w:r>
      <w:r w:rsidRPr="003E4B75">
        <w:rPr>
          <w:rFonts w:ascii="Arial" w:hAnsi="Arial" w:cs="Arial"/>
          <w:i/>
        </w:rPr>
        <w:t xml:space="preserve">Assets by collecting Accounts </w:t>
      </w:r>
      <w:r w:rsidR="00A918E3" w:rsidRPr="003E4B75">
        <w:rPr>
          <w:rFonts w:ascii="Arial" w:hAnsi="Arial" w:cs="Arial"/>
          <w:i/>
        </w:rPr>
        <w:t>Receivable</w:t>
      </w:r>
      <w:r w:rsidR="003E4B75" w:rsidRPr="003E4B75">
        <w:rPr>
          <w:rFonts w:ascii="Arial" w:hAnsi="Arial" w:cs="Arial"/>
          <w:i/>
        </w:rPr>
        <w:t xml:space="preserve"> (A/R)</w:t>
      </w:r>
      <w:r w:rsidRPr="003E4B75">
        <w:rPr>
          <w:rFonts w:ascii="Arial" w:hAnsi="Arial" w:cs="Arial"/>
          <w:i/>
        </w:rPr>
        <w:t xml:space="preserve"> sooner and reducing production to decrease Inventory, etc.</w:t>
      </w:r>
      <w:r w:rsidRPr="003E4B75">
        <w:rPr>
          <w:rFonts w:ascii="Arial" w:hAnsi="Arial" w:cs="Arial"/>
          <w:i/>
          <w:szCs w:val="22"/>
        </w:rPr>
        <w:t>)</w:t>
      </w:r>
    </w:p>
    <w:p w:rsidR="00397BD0" w:rsidRDefault="00397BD0" w:rsidP="00AB0AB9">
      <w:pPr>
        <w:pStyle w:val="ListParagraph"/>
        <w:numPr>
          <w:ilvl w:val="1"/>
          <w:numId w:val="8"/>
        </w:numPr>
        <w:spacing w:after="200" w:line="276" w:lineRule="auto"/>
        <w:ind w:left="2160"/>
        <w:rPr>
          <w:rFonts w:ascii="Arial" w:hAnsi="Arial" w:cs="Arial"/>
        </w:rPr>
      </w:pPr>
      <w:r w:rsidRPr="008C3991">
        <w:rPr>
          <w:rFonts w:ascii="Arial" w:hAnsi="Arial" w:cs="Arial"/>
          <w:szCs w:val="22"/>
        </w:rPr>
        <w:t xml:space="preserve">If it is an Asset Management ratio </w:t>
      </w:r>
      <w:r>
        <w:rPr>
          <w:rFonts w:ascii="Arial" w:hAnsi="Arial" w:cs="Arial"/>
        </w:rPr>
        <w:t xml:space="preserve">you will describe specific things the firm should do to change specific asset categories </w:t>
      </w:r>
      <w:r w:rsidRPr="003E4B75">
        <w:rPr>
          <w:rFonts w:ascii="Arial" w:hAnsi="Arial" w:cs="Arial"/>
          <w:i/>
        </w:rPr>
        <w:t xml:space="preserve">(e.g., the firm must revise its credit and collections policy in order to collect </w:t>
      </w:r>
      <w:r w:rsidR="00776617" w:rsidRPr="003E4B75">
        <w:rPr>
          <w:rFonts w:ascii="Arial" w:hAnsi="Arial" w:cs="Arial"/>
          <w:i/>
        </w:rPr>
        <w:t>its</w:t>
      </w:r>
      <w:r w:rsidRPr="003E4B75">
        <w:rPr>
          <w:rFonts w:ascii="Arial" w:hAnsi="Arial" w:cs="Arial"/>
          <w:i/>
        </w:rPr>
        <w:t xml:space="preserve"> A/R sooner)</w:t>
      </w:r>
      <w:r>
        <w:rPr>
          <w:rFonts w:ascii="Arial" w:hAnsi="Arial" w:cs="Arial"/>
        </w:rPr>
        <w:t>.</w:t>
      </w:r>
    </w:p>
    <w:p w:rsidR="00397BD0" w:rsidRDefault="00397BD0" w:rsidP="00AB0AB9">
      <w:pPr>
        <w:pStyle w:val="ListParagraph"/>
        <w:numPr>
          <w:ilvl w:val="1"/>
          <w:numId w:val="8"/>
        </w:numPr>
        <w:spacing w:after="200" w:line="276" w:lineRule="auto"/>
        <w:ind w:left="2160"/>
        <w:rPr>
          <w:rFonts w:ascii="Arial" w:hAnsi="Arial" w:cs="Arial"/>
        </w:rPr>
      </w:pPr>
      <w:r>
        <w:rPr>
          <w:rFonts w:ascii="Arial" w:hAnsi="Arial" w:cs="Arial"/>
        </w:rPr>
        <w:t>If it is a Liquidity ratio or Financial Leverage ratio</w:t>
      </w:r>
      <w:r w:rsidR="001E6DA5">
        <w:rPr>
          <w:rFonts w:ascii="Arial" w:hAnsi="Arial" w:cs="Arial"/>
        </w:rPr>
        <w:t>,</w:t>
      </w:r>
      <w:r>
        <w:rPr>
          <w:rFonts w:ascii="Arial" w:hAnsi="Arial" w:cs="Arial"/>
        </w:rPr>
        <w:t xml:space="preserve"> management will have to take action that directly affect the DENOMINATOR values</w:t>
      </w:r>
      <w:r w:rsidR="001E6DA5">
        <w:rPr>
          <w:rFonts w:ascii="Arial" w:hAnsi="Arial" w:cs="Arial"/>
        </w:rPr>
        <w:t>:</w:t>
      </w:r>
      <w:r>
        <w:rPr>
          <w:rFonts w:ascii="Arial" w:hAnsi="Arial" w:cs="Arial"/>
        </w:rPr>
        <w:t xml:space="preserve"> </w:t>
      </w:r>
    </w:p>
    <w:p w:rsidR="00397BD0" w:rsidRDefault="00397BD0" w:rsidP="00AB0AB9">
      <w:pPr>
        <w:pStyle w:val="ListParagraph"/>
        <w:numPr>
          <w:ilvl w:val="2"/>
          <w:numId w:val="8"/>
        </w:numPr>
        <w:spacing w:after="200" w:line="276" w:lineRule="auto"/>
        <w:ind w:left="2430"/>
        <w:rPr>
          <w:rFonts w:ascii="Arial" w:hAnsi="Arial" w:cs="Arial"/>
        </w:rPr>
      </w:pPr>
      <w:r>
        <w:rPr>
          <w:rFonts w:ascii="Arial" w:hAnsi="Arial" w:cs="Arial"/>
        </w:rPr>
        <w:t>Current Ratio:  The DENOMINATOR is Current Liabilities, so you would discuss specific ways to decrease Accounts Payable, Accruals, and most importantly Notes Payable since it is interest bearing debt.</w:t>
      </w:r>
    </w:p>
    <w:p w:rsidR="00397BD0" w:rsidRPr="008C3991" w:rsidRDefault="00397BD0" w:rsidP="00AB0AB9">
      <w:pPr>
        <w:pStyle w:val="ListParagraph"/>
        <w:numPr>
          <w:ilvl w:val="2"/>
          <w:numId w:val="8"/>
        </w:numPr>
        <w:spacing w:after="200" w:line="276" w:lineRule="auto"/>
        <w:ind w:left="2430"/>
        <w:rPr>
          <w:rFonts w:ascii="Arial" w:hAnsi="Arial" w:cs="Arial"/>
          <w:szCs w:val="22"/>
        </w:rPr>
      </w:pPr>
      <w:r>
        <w:rPr>
          <w:rFonts w:ascii="Arial" w:hAnsi="Arial" w:cs="Arial"/>
        </w:rPr>
        <w:t>Total Debt Ratio:  The DENOMINATOR is Total Assets, here you could refer to any changes required under the Asset Management ratios.</w:t>
      </w:r>
    </w:p>
    <w:p w:rsidR="00397BD0" w:rsidRPr="0093375A" w:rsidRDefault="0077150F" w:rsidP="0077150F">
      <w:pPr>
        <w:spacing w:after="120"/>
        <w:ind w:left="720"/>
        <w:rPr>
          <w:rFonts w:ascii="Arial" w:hAnsi="Arial" w:cs="Arial"/>
          <w:b/>
          <w:color w:val="0000CC"/>
        </w:rPr>
      </w:pPr>
      <w:r>
        <w:rPr>
          <w:rFonts w:ascii="Arial" w:hAnsi="Arial" w:cs="Arial"/>
          <w:b/>
          <w:color w:val="0000CC"/>
        </w:rPr>
        <w:t>SOME EXAMPLE ANSWERS</w:t>
      </w:r>
      <w:r w:rsidR="00397BD0" w:rsidRPr="0093375A">
        <w:rPr>
          <w:rFonts w:ascii="Arial" w:hAnsi="Arial" w:cs="Arial"/>
          <w:b/>
          <w:color w:val="0000CC"/>
        </w:rPr>
        <w:t>:</w:t>
      </w:r>
    </w:p>
    <w:p w:rsidR="00397BD0" w:rsidRDefault="00397BD0" w:rsidP="001E6DA5">
      <w:pPr>
        <w:spacing w:after="120"/>
        <w:ind w:left="720"/>
        <w:rPr>
          <w:rFonts w:ascii="Arial" w:hAnsi="Arial" w:cs="Arial"/>
          <w:color w:val="0000CC"/>
        </w:rPr>
      </w:pPr>
      <w:r>
        <w:rPr>
          <w:rFonts w:ascii="Arial" w:hAnsi="Arial" w:cs="Arial"/>
          <w:i/>
          <w:color w:val="0000CC"/>
          <w:u w:val="single"/>
        </w:rPr>
        <w:t>Return on Assets</w:t>
      </w:r>
      <w:r w:rsidRPr="0093375A">
        <w:rPr>
          <w:rFonts w:ascii="Arial" w:hAnsi="Arial" w:cs="Arial"/>
          <w:i/>
          <w:color w:val="0000CC"/>
        </w:rPr>
        <w:t xml:space="preserve">:  </w:t>
      </w:r>
      <w:r w:rsidRPr="00CA793F">
        <w:rPr>
          <w:rFonts w:ascii="Arial" w:hAnsi="Arial" w:cs="Arial"/>
          <w:color w:val="0000CC"/>
        </w:rPr>
        <w:t>The DENOMINATOR is Total Assets.  In order to increase Total Assets by only xx% the firm must increase its A/R, Inventory, and Fixed Assets at much smaller rates than Sales which is xx%.  For more specific changes for each of these asset categories see the discussion of the change in the DENOMINATOR for the Asset Utilization ratios.</w:t>
      </w:r>
    </w:p>
    <w:p w:rsidR="00397BD0" w:rsidRPr="00CA793F" w:rsidRDefault="00397BD0" w:rsidP="001E6DA5">
      <w:pPr>
        <w:spacing w:after="120"/>
        <w:ind w:left="720"/>
        <w:rPr>
          <w:color w:val="0000CC"/>
        </w:rPr>
      </w:pPr>
      <w:r>
        <w:rPr>
          <w:rFonts w:ascii="Arial" w:hAnsi="Arial" w:cs="Arial"/>
          <w:i/>
          <w:color w:val="0000CC"/>
          <w:u w:val="single"/>
        </w:rPr>
        <w:t>Receivables Turnover</w:t>
      </w:r>
      <w:r w:rsidRPr="003D110F">
        <w:rPr>
          <w:rFonts w:ascii="Arial" w:hAnsi="Arial" w:cs="Arial"/>
          <w:i/>
          <w:color w:val="0000CC"/>
        </w:rPr>
        <w:t xml:space="preserve">:  </w:t>
      </w:r>
      <w:r w:rsidRPr="00CA793F">
        <w:rPr>
          <w:rFonts w:ascii="Arial" w:hAnsi="Arial" w:cs="Arial"/>
          <w:color w:val="0000CC"/>
        </w:rPr>
        <w:t>The DENOMINATOR for this ratio is Accounts Receivable.  Accounts Receivable can only increase xx% if the firm is to meet the Bank’s target ratio</w:t>
      </w:r>
      <w:r>
        <w:rPr>
          <w:rFonts w:ascii="Arial" w:hAnsi="Arial" w:cs="Arial"/>
          <w:color w:val="0000CC"/>
        </w:rPr>
        <w:t xml:space="preserve"> for 2014</w:t>
      </w:r>
      <w:r w:rsidRPr="00CA793F">
        <w:rPr>
          <w:rFonts w:ascii="Arial" w:hAnsi="Arial" w:cs="Arial"/>
          <w:color w:val="0000CC"/>
        </w:rPr>
        <w:t xml:space="preserve">.  This will mean that </w:t>
      </w:r>
      <w:r>
        <w:rPr>
          <w:rFonts w:ascii="Arial" w:hAnsi="Arial" w:cs="Arial"/>
          <w:color w:val="0000CC"/>
        </w:rPr>
        <w:t>the firm will have to review its credit policy and determine if any customers who take too long to pay their invoices should be put on a cash only basis.  The firm should also increase its efforts to collect its A/R sooner by contacting delinquent customer more often about when payment will be received</w:t>
      </w:r>
      <w:r w:rsidRPr="00CA793F">
        <w:rPr>
          <w:rFonts w:ascii="Arial" w:hAnsi="Arial" w:cs="Arial"/>
          <w:color w:val="0000CC"/>
        </w:rPr>
        <w:t xml:space="preserve"> </w:t>
      </w:r>
      <w:r>
        <w:rPr>
          <w:rFonts w:ascii="Arial" w:hAnsi="Arial" w:cs="Arial"/>
          <w:color w:val="0000CC"/>
        </w:rPr>
        <w:t xml:space="preserve">or possibly offering discounts to customers if they pay their invoices in 10 days. </w:t>
      </w:r>
    </w:p>
    <w:p w:rsidR="00397BD0" w:rsidRPr="00AE678C" w:rsidRDefault="00AE678C" w:rsidP="008E1000">
      <w:pPr>
        <w:spacing w:before="240" w:after="240"/>
        <w:jc w:val="center"/>
        <w:rPr>
          <w:rFonts w:ascii="Arial" w:hAnsi="Arial" w:cs="Arial"/>
          <w:bCs/>
          <w:sz w:val="28"/>
        </w:rPr>
      </w:pPr>
      <w:r w:rsidRPr="00AE678C">
        <w:rPr>
          <w:rFonts w:ascii="Arial" w:hAnsi="Arial" w:cs="Arial"/>
          <w:bCs/>
          <w:sz w:val="28"/>
          <w:highlight w:val="yellow"/>
          <w:bdr w:val="single" w:sz="4" w:space="0" w:color="auto"/>
        </w:rPr>
        <w:t>STOCK PRICE WORKSHEET</w:t>
      </w:r>
    </w:p>
    <w:p w:rsidR="006E6C9B" w:rsidRPr="00902A8F" w:rsidRDefault="006E6C9B" w:rsidP="000A56F3">
      <w:pPr>
        <w:numPr>
          <w:ilvl w:val="0"/>
          <w:numId w:val="1"/>
        </w:numPr>
        <w:spacing w:before="120" w:after="120"/>
        <w:rPr>
          <w:rFonts w:ascii="Arial" w:hAnsi="Arial" w:cs="Arial"/>
          <w:bCs/>
        </w:rPr>
      </w:pPr>
      <w:r w:rsidRPr="00656ED4">
        <w:rPr>
          <w:rFonts w:ascii="Arial" w:hAnsi="Arial" w:cs="Arial"/>
          <w:bCs/>
        </w:rPr>
        <w:t xml:space="preserve">After you </w:t>
      </w:r>
      <w:r>
        <w:rPr>
          <w:rFonts w:ascii="Arial" w:hAnsi="Arial" w:cs="Arial"/>
          <w:bCs/>
        </w:rPr>
        <w:t xml:space="preserve">have completed the </w:t>
      </w:r>
      <w:r w:rsidRPr="00F87550">
        <w:rPr>
          <w:rFonts w:ascii="Arial" w:hAnsi="Arial" w:cs="Arial"/>
          <w:bCs/>
          <w:highlight w:val="yellow"/>
          <w:bdr w:val="single" w:sz="4" w:space="0" w:color="auto"/>
        </w:rPr>
        <w:t>FORECAST WORKSHEET</w:t>
      </w:r>
      <w:r w:rsidRPr="00656ED4">
        <w:rPr>
          <w:rFonts w:ascii="Arial" w:hAnsi="Arial" w:cs="Arial"/>
          <w:bCs/>
        </w:rPr>
        <w:t xml:space="preserve"> </w:t>
      </w:r>
      <w:r w:rsidR="00B938ED">
        <w:rPr>
          <w:rFonts w:ascii="Arial" w:hAnsi="Arial" w:cs="Arial"/>
          <w:bCs/>
        </w:rPr>
        <w:t xml:space="preserve">and the </w:t>
      </w:r>
      <w:r w:rsidR="00F87550" w:rsidRPr="00F87550">
        <w:rPr>
          <w:rFonts w:ascii="Arial" w:hAnsi="Arial" w:cs="Arial"/>
          <w:bCs/>
          <w:bdr w:val="single" w:sz="4" w:space="0" w:color="auto"/>
          <w:shd w:val="clear" w:color="auto" w:fill="FFFF00"/>
        </w:rPr>
        <w:t>FORECASTED RATIOS WORKSHEET</w:t>
      </w:r>
      <w:r w:rsidR="00B938ED" w:rsidRPr="008C4CE4">
        <w:rPr>
          <w:rFonts w:ascii="Arial" w:hAnsi="Arial" w:cs="Arial"/>
          <w:bCs/>
        </w:rPr>
        <w:t xml:space="preserve"> </w:t>
      </w:r>
      <w:r w:rsidR="00A616C3">
        <w:rPr>
          <w:rFonts w:ascii="Arial" w:hAnsi="Arial" w:cs="Arial"/>
          <w:bCs/>
        </w:rPr>
        <w:t>t</w:t>
      </w:r>
      <w:r w:rsidR="0045589C" w:rsidRPr="00902A8F">
        <w:rPr>
          <w:rFonts w:ascii="Arial" w:hAnsi="Arial" w:cs="Arial"/>
          <w:bCs/>
        </w:rPr>
        <w:t xml:space="preserve">he CEO needs you to </w:t>
      </w:r>
      <w:r w:rsidR="00B93D58" w:rsidRPr="00902A8F">
        <w:rPr>
          <w:rFonts w:ascii="Arial" w:hAnsi="Arial" w:cs="Arial"/>
          <w:bCs/>
        </w:rPr>
        <w:t>complete</w:t>
      </w:r>
      <w:r w:rsidR="0045589C" w:rsidRPr="00902A8F">
        <w:rPr>
          <w:rFonts w:ascii="Arial" w:hAnsi="Arial" w:cs="Arial"/>
          <w:bCs/>
        </w:rPr>
        <w:t xml:space="preserve"> the calculations required to estimate the end</w:t>
      </w:r>
      <w:r w:rsidR="00B93D58" w:rsidRPr="00902A8F">
        <w:rPr>
          <w:rFonts w:ascii="Arial" w:hAnsi="Arial" w:cs="Arial"/>
          <w:bCs/>
        </w:rPr>
        <w:t>-</w:t>
      </w:r>
      <w:r w:rsidR="0045589C" w:rsidRPr="00902A8F">
        <w:rPr>
          <w:rFonts w:ascii="Arial" w:hAnsi="Arial" w:cs="Arial"/>
          <w:bCs/>
        </w:rPr>
        <w:t>of</w:t>
      </w:r>
      <w:r w:rsidR="00B93D58" w:rsidRPr="00902A8F">
        <w:rPr>
          <w:rFonts w:ascii="Arial" w:hAnsi="Arial" w:cs="Arial"/>
          <w:bCs/>
        </w:rPr>
        <w:t>-</w:t>
      </w:r>
      <w:r w:rsidR="0045589C" w:rsidRPr="00902A8F">
        <w:rPr>
          <w:rFonts w:ascii="Arial" w:hAnsi="Arial" w:cs="Arial"/>
          <w:bCs/>
        </w:rPr>
        <w:t xml:space="preserve">year stock price for 2014 based on the firm making all of the necessary improvements to achieve the </w:t>
      </w:r>
      <w:r w:rsidR="00A4255C" w:rsidRPr="00902A8F">
        <w:rPr>
          <w:rFonts w:ascii="Arial" w:hAnsi="Arial" w:cs="Arial"/>
          <w:bCs/>
        </w:rPr>
        <w:t>bank’s</w:t>
      </w:r>
      <w:r w:rsidR="0045589C" w:rsidRPr="00902A8F">
        <w:rPr>
          <w:rFonts w:ascii="Arial" w:hAnsi="Arial" w:cs="Arial"/>
          <w:bCs/>
        </w:rPr>
        <w:t xml:space="preserve"> targets </w:t>
      </w:r>
      <w:r w:rsidR="00A4255C" w:rsidRPr="00902A8F">
        <w:rPr>
          <w:rFonts w:ascii="Arial" w:hAnsi="Arial" w:cs="Arial"/>
          <w:bCs/>
        </w:rPr>
        <w:t xml:space="preserve">ratios </w:t>
      </w:r>
      <w:r w:rsidR="0045589C" w:rsidRPr="00902A8F">
        <w:rPr>
          <w:rFonts w:ascii="Arial" w:hAnsi="Arial" w:cs="Arial"/>
          <w:bCs/>
        </w:rPr>
        <w:t xml:space="preserve">set out in the Pro Forma Income Statement and Balance Sheet for 2014. </w:t>
      </w:r>
      <w:r w:rsidR="0045589C" w:rsidRPr="00C53D70">
        <w:rPr>
          <w:rFonts w:ascii="Arial" w:hAnsi="Arial" w:cs="Arial"/>
          <w:bCs/>
          <w:color w:val="FF0000"/>
        </w:rPr>
        <w:t>(</w:t>
      </w:r>
      <w:r w:rsidR="00C53D70" w:rsidRPr="00C53D70">
        <w:rPr>
          <w:rFonts w:ascii="Arial" w:hAnsi="Arial" w:cs="Arial"/>
          <w:bCs/>
          <w:color w:val="FF0000"/>
        </w:rPr>
        <w:t>Be sure to use</w:t>
      </w:r>
      <w:r w:rsidR="0045589C" w:rsidRPr="00C53D70">
        <w:rPr>
          <w:rFonts w:ascii="Arial" w:hAnsi="Arial" w:cs="Arial"/>
          <w:bCs/>
          <w:color w:val="FF0000"/>
        </w:rPr>
        <w:t xml:space="preserve"> </w:t>
      </w:r>
      <w:r w:rsidR="00B65764" w:rsidRPr="00C53D70">
        <w:rPr>
          <w:rFonts w:ascii="Arial" w:hAnsi="Arial" w:cs="Arial"/>
          <w:bCs/>
          <w:color w:val="FF0000"/>
        </w:rPr>
        <w:t>the</w:t>
      </w:r>
      <w:r w:rsidR="0045589C" w:rsidRPr="00C53D70">
        <w:rPr>
          <w:rFonts w:ascii="Arial" w:hAnsi="Arial" w:cs="Arial"/>
          <w:bCs/>
          <w:color w:val="FF0000"/>
        </w:rPr>
        <w:t xml:space="preserve"> </w:t>
      </w:r>
      <w:r w:rsidR="00B65764" w:rsidRPr="00C53D70">
        <w:rPr>
          <w:rFonts w:ascii="Arial" w:hAnsi="Arial" w:cs="Arial"/>
          <w:bCs/>
          <w:color w:val="FF0000"/>
        </w:rPr>
        <w:t>“</w:t>
      </w:r>
      <w:r w:rsidR="00690C04" w:rsidRPr="00C53D70">
        <w:rPr>
          <w:rFonts w:ascii="Arial" w:hAnsi="Arial" w:cs="Arial"/>
          <w:bCs/>
          <w:color w:val="FF0000"/>
        </w:rPr>
        <w:t>GUIDE SHEET For Estimating 2014 Stock Price”</w:t>
      </w:r>
      <w:r w:rsidR="0045589C" w:rsidRPr="00C53D70">
        <w:rPr>
          <w:rFonts w:ascii="Arial" w:hAnsi="Arial" w:cs="Arial"/>
          <w:bCs/>
          <w:color w:val="FF0000"/>
        </w:rPr>
        <w:t>)</w:t>
      </w:r>
      <w:r w:rsidR="0041088D" w:rsidRPr="00902A8F">
        <w:rPr>
          <w:rFonts w:ascii="Arial" w:hAnsi="Arial" w:cs="Arial"/>
          <w:bCs/>
        </w:rPr>
        <w:t xml:space="preserve">.  </w:t>
      </w:r>
      <w:r w:rsidR="007D1B89" w:rsidRPr="00EE4693">
        <w:rPr>
          <w:rFonts w:ascii="Arial" w:hAnsi="Arial" w:cs="Arial"/>
          <w:bCs/>
        </w:rPr>
        <w:t xml:space="preserve">You will complete the calculations </w:t>
      </w:r>
      <w:r w:rsidR="00B93D58">
        <w:rPr>
          <w:rFonts w:ascii="Arial" w:hAnsi="Arial" w:cs="Arial"/>
          <w:bCs/>
        </w:rPr>
        <w:t xml:space="preserve">and analysis </w:t>
      </w:r>
      <w:r w:rsidR="007D1B89" w:rsidRPr="00EE4693">
        <w:rPr>
          <w:rFonts w:ascii="Arial" w:hAnsi="Arial" w:cs="Arial"/>
          <w:bCs/>
        </w:rPr>
        <w:t xml:space="preserve">requested for each cell highlighted in </w:t>
      </w:r>
      <w:r w:rsidR="007D1B89" w:rsidRPr="00902A8F">
        <w:rPr>
          <w:rFonts w:ascii="Arial" w:hAnsi="Arial" w:cs="Arial"/>
          <w:bCs/>
        </w:rPr>
        <w:t>YELLOW</w:t>
      </w:r>
      <w:r w:rsidR="007D1B89" w:rsidRPr="00EE4693">
        <w:rPr>
          <w:rFonts w:ascii="Arial" w:hAnsi="Arial" w:cs="Arial"/>
          <w:bCs/>
        </w:rPr>
        <w:t xml:space="preserve"> for the </w:t>
      </w:r>
      <w:r w:rsidR="00EE4693" w:rsidRPr="00EE4693">
        <w:rPr>
          <w:rFonts w:ascii="Arial" w:hAnsi="Arial" w:cs="Arial"/>
          <w:bCs/>
        </w:rPr>
        <w:t>t</w:t>
      </w:r>
      <w:r w:rsidR="00B93D58">
        <w:rPr>
          <w:rFonts w:ascii="Arial" w:hAnsi="Arial" w:cs="Arial"/>
          <w:bCs/>
        </w:rPr>
        <w:t>hree</w:t>
      </w:r>
      <w:r w:rsidR="007D1B89" w:rsidRPr="00EE4693">
        <w:rPr>
          <w:rFonts w:ascii="Arial" w:hAnsi="Arial" w:cs="Arial"/>
          <w:bCs/>
        </w:rPr>
        <w:t xml:space="preserve"> steps</w:t>
      </w:r>
      <w:r w:rsidR="00EE4693" w:rsidRPr="00EE4693">
        <w:rPr>
          <w:rFonts w:ascii="Arial" w:hAnsi="Arial" w:cs="Arial"/>
          <w:bCs/>
        </w:rPr>
        <w:t xml:space="preserve"> shown</w:t>
      </w:r>
      <w:r w:rsidR="00D90F00">
        <w:rPr>
          <w:rFonts w:ascii="Arial" w:hAnsi="Arial" w:cs="Arial"/>
          <w:bCs/>
        </w:rPr>
        <w:t xml:space="preserve"> </w:t>
      </w:r>
      <w:r w:rsidR="00EE4693">
        <w:rPr>
          <w:rFonts w:ascii="Arial" w:hAnsi="Arial" w:cs="Arial"/>
          <w:bCs/>
        </w:rPr>
        <w:t xml:space="preserve">on </w:t>
      </w:r>
      <w:r w:rsidR="00D90F00">
        <w:rPr>
          <w:rFonts w:ascii="Arial" w:hAnsi="Arial" w:cs="Arial"/>
          <w:bCs/>
        </w:rPr>
        <w:t xml:space="preserve">the </w:t>
      </w:r>
      <w:r w:rsidR="00D90F00" w:rsidRPr="002A5F9D">
        <w:rPr>
          <w:rFonts w:ascii="Arial" w:hAnsi="Arial" w:cs="Arial"/>
          <w:bCs/>
          <w:highlight w:val="yellow"/>
          <w:bdr w:val="single" w:sz="4" w:space="0" w:color="auto"/>
        </w:rPr>
        <w:t>STOCK PRICE WORKSHEET</w:t>
      </w:r>
      <w:r w:rsidR="002710F7">
        <w:rPr>
          <w:rFonts w:ascii="Arial" w:hAnsi="Arial" w:cs="Arial"/>
          <w:bCs/>
        </w:rPr>
        <w:t xml:space="preserve"> as follows:</w:t>
      </w:r>
    </w:p>
    <w:p w:rsidR="006232BB" w:rsidRDefault="00EF4566" w:rsidP="000A56F3">
      <w:pPr>
        <w:numPr>
          <w:ilvl w:val="1"/>
          <w:numId w:val="2"/>
        </w:numPr>
        <w:tabs>
          <w:tab w:val="left" w:pos="1800"/>
        </w:tabs>
        <w:spacing w:before="120" w:after="120"/>
        <w:ind w:hanging="720"/>
        <w:rPr>
          <w:rFonts w:ascii="Arial" w:hAnsi="Arial" w:cs="Arial"/>
        </w:rPr>
      </w:pPr>
      <w:r w:rsidRPr="00EF4566">
        <w:rPr>
          <w:rFonts w:ascii="Arial" w:hAnsi="Arial" w:cs="Arial"/>
        </w:rPr>
        <w:t xml:space="preserve">Develop the formulas necessary to calculate the major components of the 2013 and 2014 stock price and their respective Percent Change from the 2013 values indicated in the cells highlighted in </w:t>
      </w:r>
      <w:r w:rsidRPr="00EF4566">
        <w:rPr>
          <w:rFonts w:ascii="Arial" w:hAnsi="Arial" w:cs="Arial"/>
          <w:highlight w:val="yellow"/>
        </w:rPr>
        <w:t>YELLOW</w:t>
      </w:r>
      <w:r w:rsidR="006232BB">
        <w:rPr>
          <w:rFonts w:ascii="Arial" w:hAnsi="Arial" w:cs="Arial"/>
        </w:rPr>
        <w:t>.</w:t>
      </w:r>
      <w:r w:rsidR="00A76EFB">
        <w:rPr>
          <w:rFonts w:ascii="Arial" w:hAnsi="Arial" w:cs="Arial"/>
        </w:rPr>
        <w:t xml:space="preserve"> </w:t>
      </w:r>
    </w:p>
    <w:p w:rsidR="006E73EC" w:rsidRPr="00B87394" w:rsidRDefault="00EF4566" w:rsidP="000A56F3">
      <w:pPr>
        <w:numPr>
          <w:ilvl w:val="1"/>
          <w:numId w:val="2"/>
        </w:numPr>
        <w:tabs>
          <w:tab w:val="left" w:pos="1800"/>
        </w:tabs>
        <w:spacing w:before="120" w:after="120"/>
        <w:ind w:hanging="720"/>
        <w:rPr>
          <w:rFonts w:ascii="Arial" w:hAnsi="Arial" w:cs="Arial"/>
        </w:rPr>
      </w:pPr>
      <w:r w:rsidRPr="00EF4566">
        <w:rPr>
          <w:rFonts w:ascii="Arial" w:hAnsi="Arial" w:cs="Arial"/>
        </w:rPr>
        <w:t xml:space="preserve">Develop the formulas necessary to calculate the 2014 Pro Forma Market Value Ratios and their Percent Change from the 2013 ratios indicated in the cells highlighted in </w:t>
      </w:r>
      <w:r w:rsidRPr="000E4A14">
        <w:rPr>
          <w:rFonts w:ascii="Arial" w:hAnsi="Arial" w:cs="Arial"/>
          <w:highlight w:val="yellow"/>
        </w:rPr>
        <w:t>YELLOW</w:t>
      </w:r>
      <w:r w:rsidRPr="00EF4566">
        <w:rPr>
          <w:rFonts w:ascii="Arial" w:hAnsi="Arial" w:cs="Arial"/>
        </w:rPr>
        <w:t>.</w:t>
      </w:r>
    </w:p>
    <w:p w:rsidR="00A2590F" w:rsidRPr="000735F1" w:rsidRDefault="000735F1" w:rsidP="000735F1">
      <w:pPr>
        <w:numPr>
          <w:ilvl w:val="1"/>
          <w:numId w:val="2"/>
        </w:numPr>
        <w:tabs>
          <w:tab w:val="left" w:pos="1800"/>
        </w:tabs>
        <w:spacing w:before="120" w:after="120"/>
        <w:ind w:hanging="720"/>
        <w:rPr>
          <w:rFonts w:ascii="Arial" w:hAnsi="Arial" w:cs="Arial"/>
        </w:rPr>
      </w:pPr>
      <w:r w:rsidRPr="000735F1">
        <w:rPr>
          <w:rFonts w:ascii="Arial" w:hAnsi="Arial" w:cs="Arial"/>
        </w:rPr>
        <w:t>Discuss how specific planned improvements</w:t>
      </w:r>
      <w:r w:rsidR="005568B7">
        <w:rPr>
          <w:rFonts w:ascii="Arial" w:hAnsi="Arial" w:cs="Arial"/>
        </w:rPr>
        <w:t xml:space="preserve"> to </w:t>
      </w:r>
      <w:r w:rsidR="005568B7" w:rsidRPr="00107665">
        <w:rPr>
          <w:rFonts w:ascii="Arial" w:hAnsi="Arial" w:cs="Arial"/>
        </w:rPr>
        <w:t>the Pro Forma Income Statement and Balance Sheet</w:t>
      </w:r>
      <w:r w:rsidRPr="000735F1">
        <w:rPr>
          <w:rFonts w:ascii="Arial" w:hAnsi="Arial" w:cs="Arial"/>
        </w:rPr>
        <w:t xml:space="preserve"> for 2014 will change the different elements used in the calculation of the 2014 stock price (P</w:t>
      </w:r>
      <w:r w:rsidRPr="000735F1">
        <w:rPr>
          <w:rFonts w:ascii="Arial" w:hAnsi="Arial" w:cs="Arial"/>
          <w:vertAlign w:val="subscript"/>
        </w:rPr>
        <w:t>2014</w:t>
      </w:r>
      <w:r w:rsidRPr="000735F1">
        <w:rPr>
          <w:rFonts w:ascii="Arial" w:hAnsi="Arial" w:cs="Arial"/>
        </w:rPr>
        <w:t>).  Specifically how will these improvements change the Dividends per share (D</w:t>
      </w:r>
      <w:r w:rsidRPr="000735F1">
        <w:rPr>
          <w:rFonts w:ascii="Arial" w:hAnsi="Arial" w:cs="Arial"/>
          <w:vertAlign w:val="subscript"/>
        </w:rPr>
        <w:t>1</w:t>
      </w:r>
      <w:r w:rsidRPr="000735F1">
        <w:rPr>
          <w:rFonts w:ascii="Arial" w:hAnsi="Arial" w:cs="Arial"/>
        </w:rPr>
        <w:t xml:space="preserve">), </w:t>
      </w:r>
      <w:r w:rsidR="00905290">
        <w:rPr>
          <w:rFonts w:ascii="Arial" w:hAnsi="Arial" w:cs="Arial"/>
        </w:rPr>
        <w:t xml:space="preserve">and </w:t>
      </w:r>
      <w:r w:rsidRPr="000735F1">
        <w:rPr>
          <w:rFonts w:ascii="Arial" w:hAnsi="Arial" w:cs="Arial"/>
        </w:rPr>
        <w:t>the Constant Growth Rate (g)</w:t>
      </w:r>
      <w:r w:rsidR="00391C04">
        <w:rPr>
          <w:rFonts w:ascii="Arial" w:hAnsi="Arial" w:cs="Arial"/>
        </w:rPr>
        <w:t>?</w:t>
      </w:r>
      <w:r w:rsidRPr="000735F1">
        <w:rPr>
          <w:rFonts w:ascii="Arial" w:hAnsi="Arial" w:cs="Arial"/>
        </w:rPr>
        <w:t xml:space="preserve"> </w:t>
      </w:r>
    </w:p>
    <w:p w:rsidR="003F67C3" w:rsidRPr="0008313A" w:rsidRDefault="00153FD5" w:rsidP="0021726F">
      <w:pPr>
        <w:tabs>
          <w:tab w:val="left" w:pos="1800"/>
        </w:tabs>
        <w:spacing w:before="120" w:after="120"/>
        <w:ind w:left="1800"/>
        <w:rPr>
          <w:rFonts w:ascii="Arial" w:hAnsi="Arial" w:cs="Arial"/>
          <w:b/>
        </w:rPr>
      </w:pPr>
      <w:r>
        <w:rPr>
          <w:rFonts w:ascii="Arial" w:hAnsi="Arial" w:cs="Arial"/>
          <w:b/>
          <w:color w:val="0000CC"/>
        </w:rPr>
        <w:t xml:space="preserve">SOME </w:t>
      </w:r>
      <w:r w:rsidR="00A616C3" w:rsidRPr="0008313A">
        <w:rPr>
          <w:rFonts w:ascii="Arial" w:hAnsi="Arial" w:cs="Arial"/>
          <w:b/>
          <w:color w:val="0000CC"/>
        </w:rPr>
        <w:t xml:space="preserve">EXAMPLE </w:t>
      </w:r>
      <w:r>
        <w:rPr>
          <w:rFonts w:ascii="Arial" w:hAnsi="Arial" w:cs="Arial"/>
          <w:b/>
          <w:color w:val="0000CC"/>
        </w:rPr>
        <w:t>ANSWERS</w:t>
      </w:r>
      <w:r w:rsidR="002007A6" w:rsidRPr="0008313A">
        <w:rPr>
          <w:rFonts w:ascii="Arial" w:hAnsi="Arial" w:cs="Arial"/>
          <w:b/>
        </w:rPr>
        <w:t>:</w:t>
      </w:r>
    </w:p>
    <w:p w:rsidR="002007A6" w:rsidRPr="00435338" w:rsidRDefault="006F5332" w:rsidP="00202016">
      <w:pPr>
        <w:numPr>
          <w:ilvl w:val="3"/>
          <w:numId w:val="4"/>
        </w:numPr>
        <w:tabs>
          <w:tab w:val="left" w:pos="1800"/>
        </w:tabs>
        <w:spacing w:before="120" w:after="120"/>
        <w:ind w:right="-275"/>
        <w:rPr>
          <w:rFonts w:ascii="Arial" w:hAnsi="Arial" w:cs="Arial"/>
          <w:color w:val="0000CC"/>
        </w:rPr>
      </w:pPr>
      <w:r w:rsidRPr="00435338">
        <w:rPr>
          <w:rFonts w:ascii="Arial" w:hAnsi="Arial" w:cs="Arial"/>
          <w:color w:val="0000CC"/>
          <w:u w:val="single"/>
        </w:rPr>
        <w:t>Improvements in Net Income for 2014</w:t>
      </w:r>
      <w:r w:rsidR="006702C4" w:rsidRPr="00435338">
        <w:rPr>
          <w:rFonts w:ascii="Arial" w:hAnsi="Arial" w:cs="Arial"/>
          <w:color w:val="0000CC"/>
        </w:rPr>
        <w:t xml:space="preserve">:  </w:t>
      </w:r>
      <w:r w:rsidR="00D50138" w:rsidRPr="00435338">
        <w:rPr>
          <w:rFonts w:ascii="Arial" w:hAnsi="Arial" w:cs="Arial"/>
          <w:color w:val="0000CC"/>
        </w:rPr>
        <w:t>This allows</w:t>
      </w:r>
      <w:r w:rsidR="000A0C1A" w:rsidRPr="00435338">
        <w:rPr>
          <w:rFonts w:ascii="Arial" w:hAnsi="Arial" w:cs="Arial"/>
          <w:color w:val="0000CC"/>
        </w:rPr>
        <w:t xml:space="preserve"> the firm to pay more </w:t>
      </w:r>
      <w:r w:rsidR="002007A6" w:rsidRPr="00435338">
        <w:rPr>
          <w:rFonts w:ascii="Arial" w:hAnsi="Arial" w:cs="Arial"/>
          <w:color w:val="0000CC"/>
        </w:rPr>
        <w:t>Dividends in 2014</w:t>
      </w:r>
      <w:r w:rsidR="00205B63" w:rsidRPr="00435338">
        <w:rPr>
          <w:rFonts w:ascii="Arial" w:hAnsi="Arial" w:cs="Arial"/>
          <w:color w:val="0000CC"/>
        </w:rPr>
        <w:t xml:space="preserve">. </w:t>
      </w:r>
      <w:r w:rsidR="002007A6" w:rsidRPr="00435338">
        <w:rPr>
          <w:rFonts w:ascii="Arial" w:hAnsi="Arial" w:cs="Arial"/>
          <w:color w:val="0000CC"/>
        </w:rPr>
        <w:t xml:space="preserve"> </w:t>
      </w:r>
      <w:r w:rsidR="00205B63" w:rsidRPr="00435338">
        <w:rPr>
          <w:rFonts w:ascii="Arial" w:hAnsi="Arial" w:cs="Arial"/>
          <w:color w:val="0000CC"/>
        </w:rPr>
        <w:t>This expected improvement</w:t>
      </w:r>
      <w:r w:rsidR="002007A6" w:rsidRPr="00435338">
        <w:rPr>
          <w:rFonts w:ascii="Arial" w:hAnsi="Arial" w:cs="Arial"/>
          <w:color w:val="0000CC"/>
        </w:rPr>
        <w:t xml:space="preserve"> will increase the n</w:t>
      </w:r>
      <w:r w:rsidR="003476AC" w:rsidRPr="00435338">
        <w:rPr>
          <w:rFonts w:ascii="Arial" w:hAnsi="Arial" w:cs="Arial"/>
          <w:color w:val="0000CC"/>
        </w:rPr>
        <w:t xml:space="preserve">umerator </w:t>
      </w:r>
      <w:r w:rsidR="00991F0B" w:rsidRPr="00435338">
        <w:rPr>
          <w:rFonts w:ascii="Arial" w:hAnsi="Arial" w:cs="Arial"/>
          <w:color w:val="0000CC"/>
        </w:rPr>
        <w:t>value (</w:t>
      </w:r>
      <w:r w:rsidR="00991F0B" w:rsidRPr="00435338">
        <w:rPr>
          <w:rFonts w:ascii="Arial" w:hAnsi="Arial" w:cs="Arial"/>
          <w:b/>
          <w:color w:val="0000CC"/>
        </w:rPr>
        <w:t>D</w:t>
      </w:r>
      <w:r w:rsidR="00991F0B" w:rsidRPr="00435338">
        <w:rPr>
          <w:rFonts w:ascii="Arial" w:hAnsi="Arial" w:cs="Arial"/>
          <w:b/>
          <w:color w:val="0000CC"/>
          <w:vertAlign w:val="subscript"/>
        </w:rPr>
        <w:t>1</w:t>
      </w:r>
      <w:r w:rsidR="00991F0B" w:rsidRPr="00435338">
        <w:rPr>
          <w:rFonts w:ascii="Arial" w:hAnsi="Arial" w:cs="Arial"/>
          <w:color w:val="0000CC"/>
        </w:rPr>
        <w:t>) in</w:t>
      </w:r>
      <w:r w:rsidR="003476AC" w:rsidRPr="00435338">
        <w:rPr>
          <w:rFonts w:ascii="Arial" w:hAnsi="Arial" w:cs="Arial"/>
          <w:color w:val="0000CC"/>
        </w:rPr>
        <w:t xml:space="preserve"> the Stock Price formula P</w:t>
      </w:r>
      <w:r w:rsidR="003476AC" w:rsidRPr="00435338">
        <w:rPr>
          <w:rFonts w:ascii="Arial" w:hAnsi="Arial" w:cs="Arial"/>
          <w:color w:val="0000CC"/>
          <w:vertAlign w:val="subscript"/>
        </w:rPr>
        <w:t>0</w:t>
      </w:r>
      <w:r w:rsidR="003476AC" w:rsidRPr="00435338">
        <w:rPr>
          <w:rFonts w:ascii="Arial" w:hAnsi="Arial" w:cs="Arial"/>
          <w:color w:val="0000CC"/>
        </w:rPr>
        <w:t xml:space="preserve"> = </w:t>
      </w:r>
      <w:r w:rsidR="003476AC" w:rsidRPr="00435338">
        <w:rPr>
          <w:rFonts w:ascii="Arial" w:hAnsi="Arial" w:cs="Arial"/>
          <w:b/>
          <w:color w:val="0000CC"/>
        </w:rPr>
        <w:t>D</w:t>
      </w:r>
      <w:r w:rsidR="003476AC" w:rsidRPr="00435338">
        <w:rPr>
          <w:rFonts w:ascii="Arial" w:hAnsi="Arial" w:cs="Arial"/>
          <w:b/>
          <w:color w:val="0000CC"/>
          <w:vertAlign w:val="subscript"/>
        </w:rPr>
        <w:t>1</w:t>
      </w:r>
      <w:r w:rsidR="003476AC" w:rsidRPr="00435338">
        <w:rPr>
          <w:rFonts w:ascii="Arial" w:hAnsi="Arial" w:cs="Arial"/>
          <w:color w:val="0000CC"/>
        </w:rPr>
        <w:t xml:space="preserve"> / (r</w:t>
      </w:r>
      <w:r w:rsidR="003476AC" w:rsidRPr="00435338">
        <w:rPr>
          <w:rFonts w:ascii="Arial" w:hAnsi="Arial" w:cs="Arial"/>
          <w:color w:val="0000CC"/>
          <w:vertAlign w:val="subscript"/>
        </w:rPr>
        <w:t>s</w:t>
      </w:r>
      <w:r w:rsidR="003476AC" w:rsidRPr="00435338">
        <w:rPr>
          <w:rFonts w:ascii="Arial" w:hAnsi="Arial" w:cs="Arial"/>
          <w:color w:val="0000CC"/>
        </w:rPr>
        <w:t xml:space="preserve"> – g) </w:t>
      </w:r>
      <w:r w:rsidR="009E3239" w:rsidRPr="00435338">
        <w:rPr>
          <w:rFonts w:ascii="Arial" w:hAnsi="Arial" w:cs="Arial"/>
          <w:color w:val="0000CC"/>
        </w:rPr>
        <w:t xml:space="preserve">therefore increasing the </w:t>
      </w:r>
      <w:r w:rsidR="00202016" w:rsidRPr="00435338">
        <w:rPr>
          <w:rFonts w:ascii="Arial" w:hAnsi="Arial" w:cs="Arial"/>
          <w:color w:val="0000CC"/>
        </w:rPr>
        <w:t>price</w:t>
      </w:r>
      <w:r w:rsidR="009E3239" w:rsidRPr="00435338">
        <w:rPr>
          <w:rFonts w:ascii="Arial" w:hAnsi="Arial" w:cs="Arial"/>
          <w:color w:val="0000CC"/>
        </w:rPr>
        <w:t xml:space="preserve"> of the common stock</w:t>
      </w:r>
      <w:r w:rsidR="00202016" w:rsidRPr="00435338">
        <w:rPr>
          <w:rFonts w:ascii="Arial" w:hAnsi="Arial" w:cs="Arial"/>
          <w:color w:val="0000CC"/>
        </w:rPr>
        <w:t xml:space="preserve"> (</w:t>
      </w:r>
      <w:r w:rsidR="00202016" w:rsidRPr="00435338">
        <w:rPr>
          <w:rFonts w:ascii="Arial" w:hAnsi="Arial" w:cs="Arial"/>
          <w:b/>
          <w:color w:val="0000CC"/>
        </w:rPr>
        <w:t>P</w:t>
      </w:r>
      <w:r w:rsidR="00202016" w:rsidRPr="00435338">
        <w:rPr>
          <w:rFonts w:ascii="Arial" w:hAnsi="Arial" w:cs="Arial"/>
          <w:b/>
          <w:color w:val="0000CC"/>
          <w:vertAlign w:val="subscript"/>
        </w:rPr>
        <w:t>0</w:t>
      </w:r>
      <w:r w:rsidR="00202016" w:rsidRPr="00435338">
        <w:rPr>
          <w:rFonts w:ascii="Arial" w:hAnsi="Arial" w:cs="Arial"/>
          <w:color w:val="0000CC"/>
        </w:rPr>
        <w:t>)</w:t>
      </w:r>
      <w:r w:rsidR="009E3239" w:rsidRPr="00435338">
        <w:rPr>
          <w:rFonts w:ascii="Arial" w:hAnsi="Arial" w:cs="Arial"/>
          <w:color w:val="0000CC"/>
        </w:rPr>
        <w:t>.</w:t>
      </w:r>
    </w:p>
    <w:p w:rsidR="00780ACA" w:rsidRPr="00435338" w:rsidRDefault="00780ACA" w:rsidP="000A56F3">
      <w:pPr>
        <w:numPr>
          <w:ilvl w:val="3"/>
          <w:numId w:val="4"/>
        </w:numPr>
        <w:tabs>
          <w:tab w:val="left" w:pos="1800"/>
        </w:tabs>
        <w:spacing w:before="120" w:after="120"/>
        <w:ind w:right="-275"/>
        <w:rPr>
          <w:rFonts w:ascii="Arial" w:hAnsi="Arial" w:cs="Arial"/>
          <w:color w:val="0000CC"/>
        </w:rPr>
      </w:pPr>
      <w:r w:rsidRPr="00435338">
        <w:rPr>
          <w:rFonts w:ascii="Arial" w:hAnsi="Arial" w:cs="Arial"/>
          <w:color w:val="0000CC"/>
          <w:u w:val="single"/>
        </w:rPr>
        <w:t>Improvement in the Dividend Payout Ratio</w:t>
      </w:r>
      <w:r w:rsidR="00C94FF0" w:rsidRPr="00435338">
        <w:rPr>
          <w:rFonts w:ascii="Arial" w:hAnsi="Arial" w:cs="Arial"/>
          <w:color w:val="0000CC"/>
        </w:rPr>
        <w:t xml:space="preserve">:  An increase in Dividend Payout Ratio </w:t>
      </w:r>
      <w:r w:rsidRPr="00435338">
        <w:rPr>
          <w:rFonts w:ascii="Arial" w:hAnsi="Arial" w:cs="Arial"/>
          <w:color w:val="0000CC"/>
        </w:rPr>
        <w:t xml:space="preserve">will cause </w:t>
      </w:r>
      <w:r w:rsidR="002A6BD3" w:rsidRPr="00435338">
        <w:rPr>
          <w:rFonts w:ascii="Arial" w:hAnsi="Arial" w:cs="Arial"/>
          <w:color w:val="0000CC"/>
        </w:rPr>
        <w:t xml:space="preserve">the percentage of Net Income that is paid to stockholder as dividends to increase.  </w:t>
      </w:r>
      <w:r w:rsidR="00C94FF0" w:rsidRPr="00435338">
        <w:rPr>
          <w:rFonts w:ascii="Arial" w:hAnsi="Arial" w:cs="Arial"/>
          <w:color w:val="0000CC"/>
        </w:rPr>
        <w:t>This will</w:t>
      </w:r>
      <w:r w:rsidR="002A6BD3" w:rsidRPr="00435338">
        <w:rPr>
          <w:rFonts w:ascii="Arial" w:hAnsi="Arial" w:cs="Arial"/>
          <w:color w:val="0000CC"/>
        </w:rPr>
        <w:t xml:space="preserve"> increase </w:t>
      </w:r>
      <w:r w:rsidR="00E7166F" w:rsidRPr="00435338">
        <w:rPr>
          <w:rFonts w:ascii="Arial" w:hAnsi="Arial" w:cs="Arial"/>
          <w:color w:val="0000CC"/>
        </w:rPr>
        <w:t>D</w:t>
      </w:r>
      <w:r w:rsidR="002A6BD3" w:rsidRPr="00435338">
        <w:rPr>
          <w:rFonts w:ascii="Arial" w:hAnsi="Arial" w:cs="Arial"/>
          <w:color w:val="0000CC"/>
        </w:rPr>
        <w:t>ividend</w:t>
      </w:r>
      <w:r w:rsidR="00C94FF0" w:rsidRPr="00435338">
        <w:rPr>
          <w:rFonts w:ascii="Arial" w:hAnsi="Arial" w:cs="Arial"/>
          <w:color w:val="0000CC"/>
        </w:rPr>
        <w:t>s</w:t>
      </w:r>
      <w:r w:rsidR="002A6BD3" w:rsidRPr="00435338">
        <w:rPr>
          <w:rFonts w:ascii="Arial" w:hAnsi="Arial" w:cs="Arial"/>
          <w:color w:val="0000CC"/>
        </w:rPr>
        <w:t xml:space="preserve"> </w:t>
      </w:r>
      <w:r w:rsidR="000F345D" w:rsidRPr="00435338">
        <w:rPr>
          <w:rFonts w:ascii="Arial" w:hAnsi="Arial" w:cs="Arial"/>
          <w:color w:val="0000CC"/>
        </w:rPr>
        <w:t>in 2014 (</w:t>
      </w:r>
      <w:r w:rsidR="000F345D" w:rsidRPr="00435338">
        <w:rPr>
          <w:rFonts w:ascii="Arial" w:hAnsi="Arial" w:cs="Arial"/>
          <w:b/>
          <w:color w:val="0000CC"/>
        </w:rPr>
        <w:t>D</w:t>
      </w:r>
      <w:r w:rsidR="000F345D" w:rsidRPr="00435338">
        <w:rPr>
          <w:rFonts w:ascii="Arial" w:hAnsi="Arial" w:cs="Arial"/>
          <w:b/>
          <w:color w:val="0000CC"/>
          <w:vertAlign w:val="subscript"/>
        </w:rPr>
        <w:t>1</w:t>
      </w:r>
      <w:r w:rsidR="000F345D" w:rsidRPr="00435338">
        <w:rPr>
          <w:rFonts w:ascii="Arial" w:hAnsi="Arial" w:cs="Arial"/>
          <w:color w:val="0000CC"/>
        </w:rPr>
        <w:t xml:space="preserve">) </w:t>
      </w:r>
      <w:r w:rsidR="00E7166F" w:rsidRPr="00435338">
        <w:rPr>
          <w:rFonts w:ascii="Arial" w:hAnsi="Arial" w:cs="Arial"/>
          <w:color w:val="0000CC"/>
        </w:rPr>
        <w:t xml:space="preserve">even if Net Income does not increase.  If Net Income also increases this </w:t>
      </w:r>
      <w:r w:rsidR="000F345D" w:rsidRPr="00435338">
        <w:rPr>
          <w:rFonts w:ascii="Arial" w:hAnsi="Arial" w:cs="Arial"/>
          <w:color w:val="0000CC"/>
        </w:rPr>
        <w:t xml:space="preserve">will increase </w:t>
      </w:r>
      <w:r w:rsidR="004A5B62" w:rsidRPr="00435338">
        <w:rPr>
          <w:rFonts w:ascii="Arial" w:hAnsi="Arial" w:cs="Arial"/>
          <w:color w:val="0000CC"/>
        </w:rPr>
        <w:t>Dividends in 2014 (</w:t>
      </w:r>
      <w:r w:rsidR="004A5B62" w:rsidRPr="00435338">
        <w:rPr>
          <w:rFonts w:ascii="Arial" w:hAnsi="Arial" w:cs="Arial"/>
          <w:b/>
          <w:color w:val="0000CC"/>
        </w:rPr>
        <w:t>D</w:t>
      </w:r>
      <w:r w:rsidR="004A5B62" w:rsidRPr="00435338">
        <w:rPr>
          <w:rFonts w:ascii="Arial" w:hAnsi="Arial" w:cs="Arial"/>
          <w:b/>
          <w:color w:val="0000CC"/>
          <w:vertAlign w:val="subscript"/>
        </w:rPr>
        <w:t>1</w:t>
      </w:r>
      <w:r w:rsidR="004A5B62" w:rsidRPr="00435338">
        <w:rPr>
          <w:rFonts w:ascii="Arial" w:hAnsi="Arial" w:cs="Arial"/>
          <w:color w:val="0000CC"/>
        </w:rPr>
        <w:t xml:space="preserve">) </w:t>
      </w:r>
      <w:r w:rsidR="000F345D" w:rsidRPr="00435338">
        <w:rPr>
          <w:rFonts w:ascii="Arial" w:hAnsi="Arial" w:cs="Arial"/>
          <w:color w:val="0000CC"/>
        </w:rPr>
        <w:t xml:space="preserve">even </w:t>
      </w:r>
      <w:r w:rsidR="008B5259" w:rsidRPr="00435338">
        <w:rPr>
          <w:rFonts w:ascii="Arial" w:hAnsi="Arial" w:cs="Arial"/>
          <w:color w:val="0000CC"/>
        </w:rPr>
        <w:t>more</w:t>
      </w:r>
      <w:r w:rsidR="000F345D" w:rsidRPr="00435338">
        <w:rPr>
          <w:rFonts w:ascii="Arial" w:hAnsi="Arial" w:cs="Arial"/>
          <w:color w:val="0000CC"/>
        </w:rPr>
        <w:t>.</w:t>
      </w:r>
    </w:p>
    <w:p w:rsidR="00FC08E6" w:rsidRPr="00435338" w:rsidRDefault="003F13DC" w:rsidP="00274965">
      <w:pPr>
        <w:numPr>
          <w:ilvl w:val="3"/>
          <w:numId w:val="4"/>
        </w:numPr>
        <w:tabs>
          <w:tab w:val="left" w:pos="1800"/>
        </w:tabs>
        <w:spacing w:before="120" w:after="120"/>
        <w:ind w:right="-275"/>
        <w:rPr>
          <w:rFonts w:ascii="Arial" w:hAnsi="Arial" w:cs="Arial"/>
          <w:color w:val="0000CC"/>
          <w:u w:val="single"/>
        </w:rPr>
      </w:pPr>
      <w:r w:rsidRPr="00435338">
        <w:rPr>
          <w:rFonts w:ascii="Arial" w:hAnsi="Arial" w:cs="Arial"/>
          <w:color w:val="0000CC"/>
          <w:u w:val="single"/>
        </w:rPr>
        <w:t xml:space="preserve">Improvement in Return on Equity for 2014:  </w:t>
      </w:r>
      <w:r w:rsidR="00FC08E6" w:rsidRPr="00435338">
        <w:rPr>
          <w:rFonts w:ascii="Arial" w:hAnsi="Arial" w:cs="Arial"/>
          <w:color w:val="0000CC"/>
        </w:rPr>
        <w:t xml:space="preserve">If the firm improves its </w:t>
      </w:r>
      <w:r w:rsidR="00A71FBE" w:rsidRPr="00435338">
        <w:rPr>
          <w:rFonts w:ascii="Arial" w:hAnsi="Arial" w:cs="Arial"/>
          <w:color w:val="0000CC"/>
        </w:rPr>
        <w:t xml:space="preserve">Net Income </w:t>
      </w:r>
      <w:r w:rsidR="00274965" w:rsidRPr="00435338">
        <w:rPr>
          <w:rFonts w:ascii="Arial" w:hAnsi="Arial" w:cs="Arial"/>
          <w:color w:val="0000CC"/>
        </w:rPr>
        <w:t>a greater percentage</w:t>
      </w:r>
      <w:r w:rsidR="000243C5" w:rsidRPr="00435338">
        <w:rPr>
          <w:rFonts w:ascii="Arial" w:hAnsi="Arial" w:cs="Arial"/>
          <w:color w:val="0000CC"/>
        </w:rPr>
        <w:t xml:space="preserve"> than it increases Total Common Equity this will</w:t>
      </w:r>
      <w:r w:rsidR="00A71FBE" w:rsidRPr="00435338">
        <w:rPr>
          <w:rFonts w:ascii="Arial" w:hAnsi="Arial" w:cs="Arial"/>
          <w:color w:val="0000CC"/>
        </w:rPr>
        <w:t xml:space="preserve"> increase its </w:t>
      </w:r>
      <w:r w:rsidR="00FC08E6" w:rsidRPr="00435338">
        <w:rPr>
          <w:rFonts w:ascii="Arial" w:hAnsi="Arial" w:cs="Arial"/>
          <w:color w:val="0000CC"/>
        </w:rPr>
        <w:t>Return on Equity (ROE)</w:t>
      </w:r>
      <w:r w:rsidR="006E5807" w:rsidRPr="00435338">
        <w:rPr>
          <w:rFonts w:ascii="Arial" w:hAnsi="Arial" w:cs="Arial"/>
          <w:color w:val="0000CC"/>
        </w:rPr>
        <w:t xml:space="preserve"> and in turn </w:t>
      </w:r>
      <w:r w:rsidR="00F279BF" w:rsidRPr="00435338">
        <w:rPr>
          <w:rFonts w:ascii="Arial" w:hAnsi="Arial" w:cs="Arial"/>
          <w:color w:val="0000CC"/>
        </w:rPr>
        <w:t>increase</w:t>
      </w:r>
      <w:r w:rsidR="00FC08E6" w:rsidRPr="00435338">
        <w:rPr>
          <w:rFonts w:ascii="Arial" w:hAnsi="Arial" w:cs="Arial"/>
          <w:color w:val="0000CC"/>
        </w:rPr>
        <w:t xml:space="preserve"> the </w:t>
      </w:r>
      <w:r w:rsidR="00AA59F9" w:rsidRPr="00435338">
        <w:rPr>
          <w:rFonts w:ascii="Arial" w:hAnsi="Arial" w:cs="Arial"/>
          <w:color w:val="0000CC"/>
        </w:rPr>
        <w:t xml:space="preserve">constant growth rate </w:t>
      </w:r>
      <w:r w:rsidR="00087CC6" w:rsidRPr="00435338">
        <w:rPr>
          <w:rFonts w:ascii="Arial" w:hAnsi="Arial" w:cs="Arial"/>
          <w:color w:val="0000CC"/>
        </w:rPr>
        <w:t xml:space="preserve">(g) </w:t>
      </w:r>
      <w:r w:rsidR="00F279BF" w:rsidRPr="00435338">
        <w:rPr>
          <w:rFonts w:ascii="Arial" w:hAnsi="Arial" w:cs="Arial"/>
          <w:color w:val="0000CC"/>
        </w:rPr>
        <w:t>based on t</w:t>
      </w:r>
      <w:r w:rsidR="00A71FBE" w:rsidRPr="00435338">
        <w:rPr>
          <w:rFonts w:ascii="Arial" w:hAnsi="Arial" w:cs="Arial"/>
          <w:color w:val="0000CC"/>
        </w:rPr>
        <w:t>he Constant Growth formula</w:t>
      </w:r>
      <w:r w:rsidR="008658C7" w:rsidRPr="00435338">
        <w:rPr>
          <w:rFonts w:ascii="Arial" w:hAnsi="Arial" w:cs="Arial"/>
          <w:color w:val="0000CC"/>
        </w:rPr>
        <w:t xml:space="preserve"> </w:t>
      </w:r>
      <w:r w:rsidR="00147F6F" w:rsidRPr="00435338">
        <w:rPr>
          <w:rFonts w:ascii="Arial" w:hAnsi="Arial" w:cs="Arial"/>
          <w:color w:val="0000CC"/>
        </w:rPr>
        <w:t>g = ROE x Retention Rate.</w:t>
      </w:r>
      <w:r w:rsidR="008658C7" w:rsidRPr="00435338">
        <w:rPr>
          <w:rFonts w:ascii="Arial" w:hAnsi="Arial" w:cs="Arial"/>
          <w:color w:val="0000CC"/>
        </w:rPr>
        <w:t xml:space="preserve">  </w:t>
      </w:r>
    </w:p>
    <w:p w:rsidR="004E3131" w:rsidRPr="00435338" w:rsidRDefault="009D630F" w:rsidP="009A1CC2">
      <w:pPr>
        <w:numPr>
          <w:ilvl w:val="3"/>
          <w:numId w:val="4"/>
        </w:numPr>
        <w:tabs>
          <w:tab w:val="left" w:pos="1800"/>
        </w:tabs>
        <w:spacing w:before="120" w:after="120"/>
        <w:ind w:right="-275"/>
        <w:rPr>
          <w:rFonts w:ascii="Arial" w:hAnsi="Arial" w:cs="Arial"/>
          <w:color w:val="0000CC"/>
          <w:u w:val="single"/>
        </w:rPr>
      </w:pPr>
      <w:r w:rsidRPr="00435338">
        <w:rPr>
          <w:rFonts w:ascii="Arial" w:hAnsi="Arial" w:cs="Arial"/>
          <w:color w:val="0000CC"/>
          <w:u w:val="single"/>
        </w:rPr>
        <w:t xml:space="preserve">Decrease in </w:t>
      </w:r>
      <w:r w:rsidR="00416AC8" w:rsidRPr="00435338">
        <w:rPr>
          <w:rFonts w:ascii="Arial" w:hAnsi="Arial" w:cs="Arial"/>
          <w:color w:val="0000CC"/>
          <w:u w:val="single"/>
        </w:rPr>
        <w:t>R</w:t>
      </w:r>
      <w:r w:rsidRPr="00435338">
        <w:rPr>
          <w:rFonts w:ascii="Arial" w:hAnsi="Arial" w:cs="Arial"/>
          <w:color w:val="0000CC"/>
          <w:u w:val="single"/>
        </w:rPr>
        <w:t>eturn on Equity for 2014:</w:t>
      </w:r>
      <w:r w:rsidR="00720A22" w:rsidRPr="00435338">
        <w:rPr>
          <w:rFonts w:ascii="Arial" w:hAnsi="Arial" w:cs="Arial"/>
          <w:color w:val="0000CC"/>
        </w:rPr>
        <w:t xml:space="preserve">  If the firm improves its Net Income a smaller percentage than it increases Total Common Equity this will decrease its Return on Equity (ROE) and in turn decrease the constant growth rate (g). </w:t>
      </w:r>
    </w:p>
    <w:p w:rsidR="000C4465" w:rsidRPr="00435338" w:rsidRDefault="00DA5CA8" w:rsidP="000A56F3">
      <w:pPr>
        <w:numPr>
          <w:ilvl w:val="3"/>
          <w:numId w:val="4"/>
        </w:numPr>
        <w:tabs>
          <w:tab w:val="left" w:pos="1800"/>
        </w:tabs>
        <w:spacing w:before="120" w:after="120"/>
        <w:ind w:right="-275"/>
        <w:rPr>
          <w:rFonts w:ascii="Arial" w:hAnsi="Arial" w:cs="Arial"/>
          <w:color w:val="0000CC"/>
        </w:rPr>
      </w:pPr>
      <w:r w:rsidRPr="00435338">
        <w:rPr>
          <w:rFonts w:ascii="Arial" w:hAnsi="Arial" w:cs="Arial"/>
          <w:color w:val="0000CC"/>
          <w:u w:val="single"/>
        </w:rPr>
        <w:t>Improvements in Interest Expense</w:t>
      </w:r>
      <w:r w:rsidRPr="00435338">
        <w:rPr>
          <w:rFonts w:ascii="Arial" w:hAnsi="Arial" w:cs="Arial"/>
          <w:color w:val="0000CC"/>
        </w:rPr>
        <w:t>:  As a result of</w:t>
      </w:r>
      <w:r w:rsidR="000C4465" w:rsidRPr="00435338">
        <w:rPr>
          <w:rFonts w:ascii="Arial" w:hAnsi="Arial" w:cs="Arial"/>
          <w:color w:val="0000CC"/>
        </w:rPr>
        <w:t xml:space="preserve"> decreasing the firm’s debt levels, especially its interest bearing debt (notes payable and long-term debt)</w:t>
      </w:r>
      <w:r w:rsidR="003A2A38" w:rsidRPr="00435338">
        <w:rPr>
          <w:rFonts w:ascii="Arial" w:hAnsi="Arial" w:cs="Arial"/>
          <w:color w:val="0000CC"/>
        </w:rPr>
        <w:t>,</w:t>
      </w:r>
      <w:r w:rsidR="000C4465" w:rsidRPr="00435338">
        <w:rPr>
          <w:rFonts w:ascii="Arial" w:hAnsi="Arial" w:cs="Arial"/>
          <w:color w:val="0000CC"/>
        </w:rPr>
        <w:t xml:space="preserve"> </w:t>
      </w:r>
      <w:r w:rsidR="00FD4B00" w:rsidRPr="00435338">
        <w:rPr>
          <w:rFonts w:ascii="Arial" w:hAnsi="Arial" w:cs="Arial"/>
          <w:color w:val="0000CC"/>
        </w:rPr>
        <w:t>the interest expense will decline and Net Income will improve</w:t>
      </w:r>
      <w:r w:rsidR="003A2A38" w:rsidRPr="00435338">
        <w:rPr>
          <w:rFonts w:ascii="Arial" w:hAnsi="Arial" w:cs="Arial"/>
          <w:color w:val="0000CC"/>
        </w:rPr>
        <w:t>.</w:t>
      </w:r>
      <w:r w:rsidR="00FD4B00" w:rsidRPr="00435338">
        <w:rPr>
          <w:rFonts w:ascii="Arial" w:hAnsi="Arial" w:cs="Arial"/>
          <w:color w:val="0000CC"/>
        </w:rPr>
        <w:t xml:space="preserve"> </w:t>
      </w:r>
      <w:r w:rsidR="003A2A38" w:rsidRPr="00435338">
        <w:rPr>
          <w:rFonts w:ascii="Arial" w:hAnsi="Arial" w:cs="Arial"/>
          <w:color w:val="0000CC"/>
        </w:rPr>
        <w:t xml:space="preserve">Higher Net Income </w:t>
      </w:r>
      <w:r w:rsidR="00FD4B00" w:rsidRPr="00435338">
        <w:rPr>
          <w:rFonts w:ascii="Arial" w:hAnsi="Arial" w:cs="Arial"/>
          <w:color w:val="0000CC"/>
        </w:rPr>
        <w:t xml:space="preserve">increases the firm’s ability to pay dividends (discussed in part i above) as well as </w:t>
      </w:r>
      <w:r w:rsidR="009A1262" w:rsidRPr="00435338">
        <w:rPr>
          <w:rFonts w:ascii="Arial" w:hAnsi="Arial" w:cs="Arial"/>
          <w:color w:val="0000CC"/>
        </w:rPr>
        <w:t xml:space="preserve">improves the firm’s </w:t>
      </w:r>
      <w:r w:rsidR="003A2A38" w:rsidRPr="00435338">
        <w:rPr>
          <w:rFonts w:ascii="Arial" w:hAnsi="Arial" w:cs="Arial"/>
          <w:color w:val="0000CC"/>
        </w:rPr>
        <w:t>A</w:t>
      </w:r>
      <w:r w:rsidR="009A1262" w:rsidRPr="00435338">
        <w:rPr>
          <w:rFonts w:ascii="Arial" w:hAnsi="Arial" w:cs="Arial"/>
          <w:color w:val="0000CC"/>
        </w:rPr>
        <w:t xml:space="preserve">ddition to </w:t>
      </w:r>
      <w:r w:rsidR="003A2A38" w:rsidRPr="00435338">
        <w:rPr>
          <w:rFonts w:ascii="Arial" w:hAnsi="Arial" w:cs="Arial"/>
          <w:color w:val="0000CC"/>
        </w:rPr>
        <w:t>R</w:t>
      </w:r>
      <w:r w:rsidR="009A1262" w:rsidRPr="00435338">
        <w:rPr>
          <w:rFonts w:ascii="Arial" w:hAnsi="Arial" w:cs="Arial"/>
          <w:color w:val="0000CC"/>
        </w:rPr>
        <w:t xml:space="preserve">etained </w:t>
      </w:r>
      <w:r w:rsidR="003A2A38" w:rsidRPr="00435338">
        <w:rPr>
          <w:rFonts w:ascii="Arial" w:hAnsi="Arial" w:cs="Arial"/>
          <w:color w:val="0000CC"/>
        </w:rPr>
        <w:t>E</w:t>
      </w:r>
      <w:r w:rsidR="009A1262" w:rsidRPr="00435338">
        <w:rPr>
          <w:rFonts w:ascii="Arial" w:hAnsi="Arial" w:cs="Arial"/>
          <w:color w:val="0000CC"/>
        </w:rPr>
        <w:t>arnings which expands the firm’s Retained Earnings (equity financing) and allows the firm to use even less debt financing.</w:t>
      </w:r>
    </w:p>
    <w:p w:rsidR="007933C8" w:rsidRPr="002C4D61" w:rsidRDefault="002C4D61" w:rsidP="008E1000">
      <w:pPr>
        <w:tabs>
          <w:tab w:val="left" w:pos="1800"/>
        </w:tabs>
        <w:spacing w:before="240" w:after="240"/>
        <w:ind w:right="-274"/>
        <w:jc w:val="center"/>
        <w:rPr>
          <w:rFonts w:ascii="Arial" w:hAnsi="Arial" w:cs="Arial"/>
          <w:b/>
          <w:color w:val="FF0000"/>
          <w:sz w:val="28"/>
        </w:rPr>
      </w:pPr>
      <w:r w:rsidRPr="002C4D61">
        <w:rPr>
          <w:rFonts w:ascii="Arial" w:hAnsi="Arial" w:cs="Arial"/>
          <w:b/>
          <w:color w:val="FF0000"/>
          <w:sz w:val="28"/>
          <w:highlight w:val="yellow"/>
          <w:bdr w:val="single" w:sz="4" w:space="0" w:color="auto"/>
        </w:rPr>
        <w:t>BEFORE YOU SUBMIT YOUR SPREADSHEET</w:t>
      </w:r>
    </w:p>
    <w:p w:rsidR="001C4214" w:rsidRDefault="001C4214" w:rsidP="0008313A">
      <w:pPr>
        <w:spacing w:before="120" w:after="120"/>
        <w:ind w:left="360"/>
        <w:rPr>
          <w:rFonts w:ascii="Arial" w:hAnsi="Arial" w:cs="Arial"/>
        </w:rPr>
      </w:pPr>
      <w:r>
        <w:rPr>
          <w:rFonts w:ascii="Arial" w:hAnsi="Arial" w:cs="Arial"/>
        </w:rPr>
        <w:t xml:space="preserve">If you follow the step-by-step instruction </w:t>
      </w:r>
      <w:r w:rsidR="00990B6F">
        <w:rPr>
          <w:rFonts w:ascii="Arial" w:hAnsi="Arial" w:cs="Arial"/>
        </w:rPr>
        <w:t xml:space="preserve">provided in the two GUIDE SHEETS </w:t>
      </w:r>
      <w:r>
        <w:rPr>
          <w:rFonts w:ascii="Arial" w:hAnsi="Arial" w:cs="Arial"/>
        </w:rPr>
        <w:t>I think you will learn a lot about how to develop a corrective forecast that will help management make strategic f</w:t>
      </w:r>
      <w:r w:rsidR="00990B6F">
        <w:rPr>
          <w:rFonts w:ascii="Arial" w:hAnsi="Arial" w:cs="Arial"/>
        </w:rPr>
        <w:t xml:space="preserve">inancial plans for future years and </w:t>
      </w:r>
      <w:r w:rsidR="00944807">
        <w:rPr>
          <w:rFonts w:ascii="Arial" w:hAnsi="Arial" w:cs="Arial"/>
        </w:rPr>
        <w:t xml:space="preserve">help you see </w:t>
      </w:r>
      <w:r w:rsidR="00990B6F">
        <w:rPr>
          <w:rFonts w:ascii="Arial" w:hAnsi="Arial" w:cs="Arial"/>
        </w:rPr>
        <w:t xml:space="preserve">how these improvements </w:t>
      </w:r>
      <w:r w:rsidR="00944807">
        <w:rPr>
          <w:rFonts w:ascii="Arial" w:hAnsi="Arial" w:cs="Arial"/>
        </w:rPr>
        <w:t xml:space="preserve">can </w:t>
      </w:r>
      <w:r w:rsidR="00990B6F">
        <w:rPr>
          <w:rFonts w:ascii="Arial" w:hAnsi="Arial" w:cs="Arial"/>
        </w:rPr>
        <w:t>influence the firm’s stock price.</w:t>
      </w:r>
    </w:p>
    <w:p w:rsidR="002C6446" w:rsidRDefault="00B96BF1" w:rsidP="0008313A">
      <w:pPr>
        <w:spacing w:before="120" w:after="120"/>
        <w:ind w:left="360"/>
        <w:rPr>
          <w:rFonts w:ascii="Arial" w:hAnsi="Arial" w:cs="Arial"/>
        </w:rPr>
      </w:pPr>
      <w:r>
        <w:rPr>
          <w:rFonts w:ascii="Arial" w:hAnsi="Arial" w:cs="Arial"/>
        </w:rPr>
        <w:t xml:space="preserve">When you </w:t>
      </w:r>
      <w:r w:rsidR="00F41AAB">
        <w:rPr>
          <w:rFonts w:ascii="Arial" w:hAnsi="Arial" w:cs="Arial"/>
        </w:rPr>
        <w:t>have completed all parts of this assignment in the worksheet “</w:t>
      </w:r>
      <w:r w:rsidR="00F41AAB" w:rsidRPr="00E43E97">
        <w:rPr>
          <w:rFonts w:ascii="Arial" w:hAnsi="Arial" w:cs="Arial"/>
          <w:b/>
          <w:bCs/>
        </w:rPr>
        <w:t xml:space="preserve">Case Study </w:t>
      </w:r>
      <w:r w:rsidR="00A36DF9">
        <w:rPr>
          <w:rFonts w:ascii="Arial" w:hAnsi="Arial" w:cs="Arial"/>
          <w:b/>
          <w:bCs/>
        </w:rPr>
        <w:t>Part #2</w:t>
      </w:r>
      <w:r w:rsidR="00F41AAB" w:rsidRPr="00E43E97">
        <w:rPr>
          <w:rFonts w:ascii="Arial" w:hAnsi="Arial" w:cs="Arial"/>
          <w:b/>
          <w:bCs/>
        </w:rPr>
        <w:t xml:space="preserve"> (</w:t>
      </w:r>
      <w:r w:rsidR="00B01F22">
        <w:rPr>
          <w:rFonts w:ascii="Arial" w:hAnsi="Arial" w:cs="Arial"/>
          <w:b/>
          <w:bCs/>
        </w:rPr>
        <w:t>SPREADSHEET</w:t>
      </w:r>
      <w:r w:rsidR="00F41AAB" w:rsidRPr="00E43E97">
        <w:rPr>
          <w:rFonts w:ascii="Arial" w:hAnsi="Arial" w:cs="Arial"/>
          <w:b/>
          <w:bCs/>
        </w:rPr>
        <w:t>)(</w:t>
      </w:r>
      <w:r w:rsidR="00FF50FD">
        <w:rPr>
          <w:rFonts w:ascii="Arial" w:hAnsi="Arial" w:cs="Arial"/>
          <w:b/>
          <w:bCs/>
        </w:rPr>
        <w:t>FALL</w:t>
      </w:r>
      <w:r w:rsidR="00924746">
        <w:rPr>
          <w:rFonts w:ascii="Arial" w:hAnsi="Arial" w:cs="Arial"/>
          <w:b/>
          <w:bCs/>
        </w:rPr>
        <w:t xml:space="preserve"> 2014</w:t>
      </w:r>
      <w:r w:rsidR="00F41AAB" w:rsidRPr="00E43E97">
        <w:rPr>
          <w:rFonts w:ascii="Arial" w:hAnsi="Arial" w:cs="Arial"/>
          <w:b/>
          <w:bCs/>
        </w:rPr>
        <w:t>).xlsx</w:t>
      </w:r>
      <w:r w:rsidR="00F41AAB">
        <w:rPr>
          <w:rFonts w:ascii="Arial" w:hAnsi="Arial" w:cs="Arial"/>
          <w:b/>
          <w:bCs/>
        </w:rPr>
        <w:t>”</w:t>
      </w:r>
      <w:r w:rsidR="00F41AAB">
        <w:rPr>
          <w:rFonts w:ascii="Arial" w:hAnsi="Arial" w:cs="Arial"/>
        </w:rPr>
        <w:t xml:space="preserve"> </w:t>
      </w:r>
      <w:r>
        <w:rPr>
          <w:rFonts w:ascii="Arial" w:hAnsi="Arial" w:cs="Arial"/>
        </w:rPr>
        <w:t xml:space="preserve">submit the entire spreadsheet in </w:t>
      </w:r>
      <w:r w:rsidR="00452ACC">
        <w:rPr>
          <w:rFonts w:ascii="Arial" w:hAnsi="Arial" w:cs="Arial"/>
        </w:rPr>
        <w:t>Blackboard</w:t>
      </w:r>
      <w:r>
        <w:rPr>
          <w:rFonts w:ascii="Arial" w:hAnsi="Arial" w:cs="Arial"/>
        </w:rPr>
        <w:t xml:space="preserve"> under the Case Study Part </w:t>
      </w:r>
      <w:r w:rsidR="00323DDA">
        <w:rPr>
          <w:rFonts w:ascii="Arial" w:hAnsi="Arial" w:cs="Arial"/>
        </w:rPr>
        <w:t>#</w:t>
      </w:r>
      <w:r w:rsidR="00636799">
        <w:rPr>
          <w:rFonts w:ascii="Arial" w:hAnsi="Arial" w:cs="Arial"/>
        </w:rPr>
        <w:t>2</w:t>
      </w:r>
      <w:r>
        <w:rPr>
          <w:rFonts w:ascii="Arial" w:hAnsi="Arial" w:cs="Arial"/>
        </w:rPr>
        <w:t xml:space="preserve"> heading.</w:t>
      </w:r>
      <w:r w:rsidR="00656ED4">
        <w:rPr>
          <w:rFonts w:ascii="Arial" w:hAnsi="Arial" w:cs="Arial"/>
        </w:rPr>
        <w:t xml:space="preserve">  </w:t>
      </w:r>
      <w:r w:rsidR="00C228EA">
        <w:rPr>
          <w:rFonts w:ascii="Arial" w:hAnsi="Arial" w:cs="Arial"/>
        </w:rPr>
        <w:t>Please be sure to follow these simple rules:</w:t>
      </w:r>
    </w:p>
    <w:p w:rsidR="00636799" w:rsidRPr="00636799" w:rsidRDefault="00636799" w:rsidP="000A56F3">
      <w:pPr>
        <w:pStyle w:val="Style2"/>
        <w:numPr>
          <w:ilvl w:val="0"/>
          <w:numId w:val="9"/>
        </w:numPr>
        <w:tabs>
          <w:tab w:val="clear" w:pos="720"/>
        </w:tabs>
        <w:spacing w:before="120" w:line="240" w:lineRule="auto"/>
        <w:ind w:left="810" w:right="0" w:hanging="180"/>
        <w:rPr>
          <w:rStyle w:val="CharacterStyle1"/>
          <w:color w:val="000000"/>
        </w:rPr>
      </w:pPr>
      <w:r w:rsidRPr="00636799">
        <w:rPr>
          <w:rStyle w:val="CharacterStyle1"/>
          <w:b/>
          <w:bCs/>
          <w:sz w:val="20"/>
          <w:u w:val="single"/>
        </w:rPr>
        <w:t>FILE FORMAT</w:t>
      </w:r>
      <w:r w:rsidRPr="00636799">
        <w:rPr>
          <w:rStyle w:val="CharacterStyle1"/>
          <w:bCs/>
          <w:sz w:val="20"/>
        </w:rPr>
        <w:t xml:space="preserve">:  This assignment </w:t>
      </w:r>
      <w:r w:rsidRPr="00636799">
        <w:rPr>
          <w:rStyle w:val="CharacterStyle1"/>
          <w:bCs/>
          <w:sz w:val="20"/>
          <w:u w:val="single"/>
        </w:rPr>
        <w:t>MUST</w:t>
      </w:r>
      <w:r w:rsidRPr="00636799">
        <w:rPr>
          <w:rStyle w:val="CharacterStyle1"/>
          <w:bCs/>
          <w:sz w:val="20"/>
        </w:rPr>
        <w:t xml:space="preserve"> be submitted in Excel spreadsheet format (.xls or .xlsx file extensions only).  </w:t>
      </w:r>
    </w:p>
    <w:p w:rsidR="004639B5" w:rsidRPr="00636799" w:rsidRDefault="004639B5" w:rsidP="000A56F3">
      <w:pPr>
        <w:numPr>
          <w:ilvl w:val="0"/>
          <w:numId w:val="9"/>
        </w:numPr>
        <w:tabs>
          <w:tab w:val="clear" w:pos="720"/>
        </w:tabs>
        <w:spacing w:before="120" w:after="120"/>
        <w:ind w:left="810" w:hanging="180"/>
        <w:rPr>
          <w:rFonts w:ascii="Arial" w:hAnsi="Arial" w:cs="Arial"/>
        </w:rPr>
      </w:pPr>
      <w:r w:rsidRPr="004639B5">
        <w:rPr>
          <w:rFonts w:ascii="Arial" w:hAnsi="Arial" w:cs="Arial"/>
          <w:b/>
          <w:u w:val="single"/>
        </w:rPr>
        <w:t>FILE NAME</w:t>
      </w:r>
      <w:r>
        <w:rPr>
          <w:rFonts w:ascii="Arial" w:hAnsi="Arial" w:cs="Arial"/>
        </w:rPr>
        <w:t>:  It would be helpful if you would include your name in the filename of your submitted Case Study Part 3 worksheet. For example: Your filename would be:</w:t>
      </w:r>
      <w:r>
        <w:rPr>
          <w:rFonts w:ascii="Arial" w:hAnsi="Arial" w:cs="Arial"/>
        </w:rPr>
        <w:br/>
      </w:r>
      <w:r w:rsidRPr="00F41AAB">
        <w:rPr>
          <w:rFonts w:ascii="Arial" w:hAnsi="Arial" w:cs="Arial"/>
          <w:color w:val="FF0000"/>
        </w:rPr>
        <w:t xml:space="preserve">CASE STUDY PART </w:t>
      </w:r>
      <w:r w:rsidR="004E6628">
        <w:rPr>
          <w:rFonts w:ascii="Arial" w:hAnsi="Arial" w:cs="Arial"/>
          <w:color w:val="FF0000"/>
        </w:rPr>
        <w:t>#</w:t>
      </w:r>
      <w:r w:rsidR="007933C8">
        <w:rPr>
          <w:rFonts w:ascii="Arial" w:hAnsi="Arial" w:cs="Arial"/>
          <w:color w:val="FF0000"/>
        </w:rPr>
        <w:t>2</w:t>
      </w:r>
      <w:r w:rsidRPr="00F41AAB">
        <w:rPr>
          <w:rFonts w:ascii="Arial" w:hAnsi="Arial" w:cs="Arial"/>
          <w:color w:val="FF0000"/>
        </w:rPr>
        <w:t xml:space="preserve"> – </w:t>
      </w:r>
      <w:r w:rsidRPr="00F41AAB">
        <w:rPr>
          <w:rFonts w:ascii="Arial" w:hAnsi="Arial" w:cs="Arial"/>
          <w:i/>
          <w:color w:val="FF0000"/>
        </w:rPr>
        <w:t>Your Name</w:t>
      </w:r>
      <w:r w:rsidRPr="00F41AAB">
        <w:rPr>
          <w:rFonts w:ascii="Arial" w:hAnsi="Arial" w:cs="Arial"/>
          <w:color w:val="FF0000"/>
        </w:rPr>
        <w:t xml:space="preserve"> Here.xlsx</w:t>
      </w:r>
    </w:p>
    <w:p w:rsidR="00636799" w:rsidRPr="004639B5" w:rsidRDefault="00232745" w:rsidP="000A56F3">
      <w:pPr>
        <w:pStyle w:val="Style2"/>
        <w:numPr>
          <w:ilvl w:val="0"/>
          <w:numId w:val="9"/>
        </w:numPr>
        <w:tabs>
          <w:tab w:val="clear" w:pos="720"/>
        </w:tabs>
        <w:spacing w:before="120" w:line="240" w:lineRule="auto"/>
        <w:ind w:left="810" w:right="0" w:hanging="180"/>
        <w:rPr>
          <w:rStyle w:val="CharacterStyle1"/>
          <w:color w:val="000000"/>
        </w:rPr>
      </w:pPr>
      <w:r w:rsidRPr="00232745">
        <w:rPr>
          <w:b/>
          <w:bCs/>
          <w:noProof/>
          <w:sz w:val="20"/>
          <w:u w:val="single"/>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left:0;text-align:left;margin-left:-27.05pt;margin-top:7.45pt;width:43.7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KPlAIAALUFAAAOAAAAZHJzL2Uyb0RvYy54bWysVE1v2zAMvQ/YfxB0X51kydYGdYqgRYYB&#10;RRu0HXpWZCk2IIsapcTJfv0o+aNZV+xQLAdFNMlH8onk5dWhNmyv0Fdgcz4+G3GmrISistuc/3ha&#10;fTrnzAdhC2HAqpwfledXi48fLhs3VxMowRQKGYFYP29czssQ3DzLvCxVLfwZOGVJqQFrEUjEbVag&#10;aAi9NtlkNPqSNYCFQ5DKe/p60yr5IuFrrWS419qrwEzOKbeQTkznJp7Z4lLMtyhcWckuDfGOLGpR&#10;WQo6QN2IINgOq7+g6koieNDhTEKdgdaVVKkGqmY8elXNYymcSrUQOd4NNPn/Byvv9mtkVZHzCWdW&#10;1PRED9W2DGyJCA2bRIIa5+dk9+jW2EmerrHag8Y6/lMd7JBIPQ6kqkNgkj7OZtOL88+cSVLRi53P&#10;xhEze3F26MM3BTWLl5xjDJ+iJ0LF/taH1qE3jBE9mKpYVcYkAbeba4NsL+iVV6sR/boYf5gZ+z5P&#10;yjW6ZpGHtvJ0C0ejIqCxD0oThVTrJKWcmlcNCQkplQ3jVlWKQrV5zk7TjO0ePRIxCTAia6pvwO4A&#10;essWpMduCerso6tKvT84j/6VWOs8eKTIYMPgXFcW8C0AQ1V1kVv7nqSWmsjSBoojNRhCO3neyVVF&#10;z3wrfFgLpFGjoaT1Ee7p0AaanEN346wE/PXW92hPE0Bazhoa3Zz7nzuBijPz3dJsXIyn0zjrSZjO&#10;vk5IwFPN5lRjd/U1UN+MaVE5ma7RPpj+qhHqZ9oyyxiVVMJKip1zGbAXrkO7UmhPSbVcJjOabyfC&#10;rX10MoJHVmMDPx2eBbqu1wMNyR30Yy7mr5q9tY2eFpa7ALpKk/DCa8c37YbUON0ei8vnVE5WL9t2&#10;8RsAAP//AwBQSwMEFAAGAAgAAAAhAAyyYFLdAAAACAEAAA8AAABkcnMvZG93bnJldi54bWxMj0FO&#10;wzAQRfdI3MEaJDaotUvSioY4VYGyKDsKB3DjIY6Ix1HstOntGVawHP2n/9+Um8l34oRDbANpWMwV&#10;CKQ62JYaDZ8fr7MHEDEZsqYLhBouGGFTXV+VprDhTO94OqRGcAnFwmhwKfWFlLF26E2chx6Js68w&#10;eJP4HBppB3Pmct/Je6VW0puWeMGZHp8d1t+H0WvY9bs8wxel7iJu38b15cnJ/aT17c20fQSRcEp/&#10;MPzqszpU7HQMI9koOg2zZb5glIN8DYKBLMtAHDXkqyXIqpT/H6h+AAAA//8DAFBLAQItABQABgAI&#10;AAAAIQC2gziS/gAAAOEBAAATAAAAAAAAAAAAAAAAAAAAAABbQ29udGVudF9UeXBlc10ueG1sUEsB&#10;Ai0AFAAGAAgAAAAhADj9If/WAAAAlAEAAAsAAAAAAAAAAAAAAAAALwEAAF9yZWxzLy5yZWxzUEsB&#10;Ai0AFAAGAAgAAAAhAFz3Qo+UAgAAtQUAAA4AAAAAAAAAAAAAAAAALgIAAGRycy9lMm9Eb2MueG1s&#10;UEsBAi0AFAAGAAgAAAAhAAyyYFLdAAAACAEAAA8AAAAAAAAAAAAAAAAA7gQAAGRycy9kb3ducmV2&#10;LnhtbFBLBQYAAAAABAAEAPMAAAD4BQAAAAA=&#10;" adj="17691" fillcolor="red" strokecolor="red" strokeweight="2pt"/>
        </w:pict>
      </w:r>
      <w:r w:rsidR="00636799" w:rsidRPr="00636799">
        <w:rPr>
          <w:rStyle w:val="CharacterStyle1"/>
          <w:b/>
          <w:bCs/>
          <w:sz w:val="20"/>
          <w:u w:val="single"/>
        </w:rPr>
        <w:t>FILE SUBMISSION</w:t>
      </w:r>
      <w:r w:rsidR="00636799" w:rsidRPr="00636799">
        <w:rPr>
          <w:rStyle w:val="CharacterStyle1"/>
          <w:bCs/>
          <w:sz w:val="20"/>
        </w:rPr>
        <w:t xml:space="preserve">:  </w:t>
      </w:r>
      <w:r w:rsidR="00636799" w:rsidRPr="004639B5">
        <w:rPr>
          <w:rStyle w:val="CharacterStyle1"/>
          <w:bCs/>
          <w:sz w:val="20"/>
        </w:rPr>
        <w:t xml:space="preserve">You MUST be sure to submit the spreadsheet file you want me to grade for this assignment.  </w:t>
      </w:r>
      <w:r w:rsidR="00636799" w:rsidRPr="00AF49A2">
        <w:rPr>
          <w:rStyle w:val="CharacterStyle1"/>
          <w:bCs/>
          <w:sz w:val="20"/>
          <w:u w:val="single"/>
        </w:rPr>
        <w:t>I will grade the file you submit and I will not request another file from you</w:t>
      </w:r>
      <w:r w:rsidR="00636799" w:rsidRPr="004639B5">
        <w:rPr>
          <w:rStyle w:val="CharacterStyle1"/>
          <w:bCs/>
          <w:sz w:val="20"/>
        </w:rPr>
        <w:t>.  So be sure to double check that you are submitting your Microsoft Excel file that is your final and complete spreadsheet file before you hit the “SUBMIT” button</w:t>
      </w:r>
      <w:r w:rsidR="00636799" w:rsidRPr="00AF49A2">
        <w:rPr>
          <w:rStyle w:val="CharacterStyle1"/>
          <w:bCs/>
          <w:sz w:val="20"/>
        </w:rPr>
        <w:t>.</w:t>
      </w:r>
    </w:p>
    <w:p w:rsidR="00F2356A" w:rsidRPr="00F2356A" w:rsidRDefault="00F27FFE" w:rsidP="00F27FFE">
      <w:pPr>
        <w:pBdr>
          <w:top w:val="single" w:sz="12" w:space="1" w:color="FF0000"/>
          <w:left w:val="single" w:sz="12" w:space="4" w:color="FF0000"/>
          <w:bottom w:val="single" w:sz="12" w:space="1" w:color="FF0000"/>
          <w:right w:val="single" w:sz="12" w:space="4" w:color="FF0000"/>
        </w:pBdr>
        <w:spacing w:before="120" w:after="120"/>
        <w:ind w:left="360"/>
        <w:jc w:val="center"/>
        <w:rPr>
          <w:rFonts w:ascii="Arial" w:hAnsi="Arial" w:cs="Arial"/>
          <w:color w:val="FF0000"/>
        </w:rPr>
      </w:pPr>
      <w:r>
        <w:rPr>
          <w:rFonts w:ascii="Arial" w:hAnsi="Arial" w:cs="Arial"/>
          <w:b/>
          <w:color w:val="FF0000"/>
          <w:u w:val="single"/>
        </w:rPr>
        <w:t>PLEASE</w:t>
      </w:r>
      <w:r w:rsidR="00F2356A" w:rsidRPr="00F2356A">
        <w:rPr>
          <w:rFonts w:ascii="Arial" w:hAnsi="Arial" w:cs="Arial"/>
          <w:b/>
          <w:color w:val="FF0000"/>
          <w:u w:val="single"/>
        </w:rPr>
        <w:t xml:space="preserve"> NOTE</w:t>
      </w:r>
    </w:p>
    <w:p w:rsidR="00F2356A" w:rsidRPr="00F2356A" w:rsidRDefault="00F2356A" w:rsidP="00F27FFE">
      <w:pPr>
        <w:pBdr>
          <w:top w:val="single" w:sz="12" w:space="1" w:color="FF0000"/>
          <w:left w:val="single" w:sz="12" w:space="4" w:color="FF0000"/>
          <w:bottom w:val="single" w:sz="12" w:space="1" w:color="FF0000"/>
          <w:right w:val="single" w:sz="12" w:space="4" w:color="FF0000"/>
        </w:pBdr>
        <w:spacing w:before="120" w:after="120"/>
        <w:ind w:left="360"/>
        <w:rPr>
          <w:rFonts w:ascii="Arial" w:hAnsi="Arial" w:cs="Arial"/>
          <w:color w:val="FF0000"/>
        </w:rPr>
      </w:pPr>
      <w:r w:rsidRPr="00F2356A">
        <w:rPr>
          <w:rFonts w:ascii="Arial" w:hAnsi="Arial" w:cs="Arial"/>
          <w:color w:val="FF0000"/>
        </w:rPr>
        <w:t xml:space="preserve">I will be more than happy to answer any questions you may have about anything you do not understand, </w:t>
      </w:r>
      <w:r w:rsidRPr="00323DDA">
        <w:rPr>
          <w:rFonts w:ascii="Arial" w:hAnsi="Arial" w:cs="Arial"/>
          <w:b/>
          <w:color w:val="FF0000"/>
          <w:u w:val="single"/>
        </w:rPr>
        <w:t>but I will not review your spreadsheet prior to you submitting this assignment</w:t>
      </w:r>
      <w:r w:rsidRPr="00F2356A">
        <w:rPr>
          <w:rFonts w:ascii="Arial" w:hAnsi="Arial" w:cs="Arial"/>
          <w:color w:val="FF0000"/>
        </w:rPr>
        <w:t xml:space="preserve"> to tell you if you are on the right track </w:t>
      </w:r>
      <w:r w:rsidRPr="00F2356A">
        <w:rPr>
          <w:rFonts w:ascii="Arial" w:hAnsi="Arial" w:cs="Arial"/>
          <w:i/>
          <w:color w:val="FF0000"/>
        </w:rPr>
        <w:t>(that would be pre-grading your assignment)</w:t>
      </w:r>
      <w:r w:rsidRPr="00F2356A">
        <w:rPr>
          <w:rFonts w:ascii="Arial" w:hAnsi="Arial" w:cs="Arial"/>
          <w:color w:val="FF0000"/>
        </w:rPr>
        <w:t xml:space="preserve">. This assignment is no different than your chapter quizzes </w:t>
      </w:r>
      <w:r w:rsidR="00323DDA">
        <w:rPr>
          <w:rFonts w:ascii="Arial" w:hAnsi="Arial" w:cs="Arial"/>
          <w:color w:val="FF0000"/>
        </w:rPr>
        <w:t xml:space="preserve">or you final exam </w:t>
      </w:r>
      <w:r w:rsidRPr="00F2356A">
        <w:rPr>
          <w:rFonts w:ascii="Arial" w:hAnsi="Arial" w:cs="Arial"/>
          <w:color w:val="FF0000"/>
        </w:rPr>
        <w:t xml:space="preserve">and I do not double check your spreadsheets to see if they are correct before you submit your </w:t>
      </w:r>
      <w:r w:rsidR="00793EB0">
        <w:rPr>
          <w:rFonts w:ascii="Arial" w:hAnsi="Arial" w:cs="Arial"/>
          <w:color w:val="FF0000"/>
        </w:rPr>
        <w:t xml:space="preserve">answers on the </w:t>
      </w:r>
      <w:r w:rsidRPr="00F2356A">
        <w:rPr>
          <w:rFonts w:ascii="Arial" w:hAnsi="Arial" w:cs="Arial"/>
          <w:color w:val="FF0000"/>
        </w:rPr>
        <w:t xml:space="preserve">chapter quizzes </w:t>
      </w:r>
      <w:r w:rsidR="00B63D69">
        <w:rPr>
          <w:rFonts w:ascii="Arial" w:hAnsi="Arial" w:cs="Arial"/>
          <w:color w:val="FF0000"/>
        </w:rPr>
        <w:t xml:space="preserve">or final exam </w:t>
      </w:r>
      <w:r w:rsidRPr="00F2356A">
        <w:rPr>
          <w:rFonts w:ascii="Arial" w:hAnsi="Arial" w:cs="Arial"/>
          <w:color w:val="FF0000"/>
        </w:rPr>
        <w:t xml:space="preserve">for grading.  </w:t>
      </w:r>
    </w:p>
    <w:p w:rsidR="00F2356A" w:rsidRPr="00F2356A" w:rsidRDefault="00F2356A" w:rsidP="00F27FFE">
      <w:pPr>
        <w:pBdr>
          <w:top w:val="single" w:sz="12" w:space="1" w:color="FF0000"/>
          <w:left w:val="single" w:sz="12" w:space="4" w:color="FF0000"/>
          <w:bottom w:val="single" w:sz="12" w:space="1" w:color="FF0000"/>
          <w:right w:val="single" w:sz="12" w:space="4" w:color="FF0000"/>
        </w:pBdr>
        <w:spacing w:before="120" w:after="120"/>
        <w:ind w:left="360"/>
        <w:rPr>
          <w:rFonts w:ascii="Arial" w:hAnsi="Arial" w:cs="Arial"/>
        </w:rPr>
      </w:pPr>
      <w:r w:rsidRPr="00F2356A">
        <w:rPr>
          <w:rFonts w:ascii="Arial" w:hAnsi="Arial" w:cs="Arial"/>
          <w:color w:val="FF0000"/>
        </w:rPr>
        <w:t xml:space="preserve">Any questions you have should be specific and you must provide specific enough information about what you are having trouble with for me to be able to help you.  Do not ask things like: “I don’t understand how to calculate --------?” without sending me your calculation process, so I can help you.  If you don’t tell me how you attempted to work out a calculation, I will send you a response asking you to send me your calculations which will slow down your progress.  </w:t>
      </w:r>
    </w:p>
    <w:p w:rsidR="00F2356A" w:rsidRPr="00F41AAB" w:rsidRDefault="00F2356A" w:rsidP="00B63D69">
      <w:pPr>
        <w:pBdr>
          <w:top w:val="single" w:sz="12" w:space="1" w:color="FF0000"/>
          <w:left w:val="single" w:sz="12" w:space="4" w:color="FF0000"/>
          <w:bottom w:val="single" w:sz="12" w:space="1" w:color="FF0000"/>
          <w:right w:val="single" w:sz="12" w:space="4" w:color="FF0000"/>
        </w:pBdr>
        <w:spacing w:before="120" w:after="120"/>
        <w:ind w:left="360"/>
        <w:rPr>
          <w:rFonts w:ascii="Arial" w:hAnsi="Arial" w:cs="Arial"/>
        </w:rPr>
      </w:pPr>
      <w:r w:rsidRPr="00F2356A">
        <w:rPr>
          <w:rFonts w:ascii="Arial" w:hAnsi="Arial" w:cs="Arial"/>
          <w:b/>
          <w:color w:val="FF0000"/>
        </w:rPr>
        <w:t>Don’t make me guess at what you want to know by asking vague, generic type questions</w:t>
      </w:r>
      <w:r w:rsidRPr="00F2356A">
        <w:rPr>
          <w:rFonts w:ascii="Arial" w:hAnsi="Arial" w:cs="Arial"/>
          <w:color w:val="FF0000"/>
        </w:rPr>
        <w:t>.</w:t>
      </w:r>
    </w:p>
    <w:sectPr w:rsidR="00F2356A" w:rsidRPr="00F41AAB" w:rsidSect="002460B8">
      <w:footerReference w:type="even" r:id="rId9"/>
      <w:footerReference w:type="default" r:id="rId10"/>
      <w:footerReference w:type="first" r:id="rId11"/>
      <w:type w:val="continuous"/>
      <w:pgSz w:w="12235" w:h="15844" w:code="1"/>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776" w:rsidRDefault="00483776">
      <w:r>
        <w:separator/>
      </w:r>
    </w:p>
  </w:endnote>
  <w:endnote w:type="continuationSeparator" w:id="0">
    <w:p w:rsidR="00483776" w:rsidRDefault="00483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5C" w:rsidRDefault="00232745">
    <w:pPr>
      <w:pStyle w:val="Footer"/>
      <w:framePr w:wrap="around" w:vAnchor="text" w:hAnchor="margin" w:xAlign="center" w:y="1"/>
      <w:rPr>
        <w:rStyle w:val="PageNumber"/>
      </w:rPr>
    </w:pPr>
    <w:r>
      <w:rPr>
        <w:rStyle w:val="PageNumber"/>
      </w:rPr>
      <w:fldChar w:fldCharType="begin"/>
    </w:r>
    <w:r w:rsidR="00C51E5C">
      <w:rPr>
        <w:rStyle w:val="PageNumber"/>
      </w:rPr>
      <w:instrText xml:space="preserve">PAGE  </w:instrText>
    </w:r>
    <w:r>
      <w:rPr>
        <w:rStyle w:val="PageNumber"/>
      </w:rPr>
      <w:fldChar w:fldCharType="separate"/>
    </w:r>
    <w:r w:rsidR="00C51E5C">
      <w:rPr>
        <w:rStyle w:val="PageNumber"/>
        <w:noProof/>
      </w:rPr>
      <w:t>5</w:t>
    </w:r>
    <w:r>
      <w:rPr>
        <w:rStyle w:val="PageNumber"/>
      </w:rPr>
      <w:fldChar w:fldCharType="end"/>
    </w:r>
  </w:p>
  <w:p w:rsidR="00C51E5C" w:rsidRDefault="00C51E5C">
    <w:pPr>
      <w:pStyle w:val="Footer"/>
    </w:pPr>
  </w:p>
  <w:p w:rsidR="00C51E5C" w:rsidRDefault="00C51E5C"/>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5C" w:rsidRPr="00E03A8B" w:rsidRDefault="00C51E5C" w:rsidP="00E03A8B">
    <w:pPr>
      <w:pStyle w:val="Footer"/>
      <w:jc w:val="center"/>
      <w:rPr>
        <w:rFonts w:ascii="Arial" w:hAnsi="Arial" w:cs="Arial"/>
      </w:rPr>
    </w:pPr>
    <w:r w:rsidRPr="00E03A8B">
      <w:rPr>
        <w:rFonts w:ascii="Arial" w:hAnsi="Arial" w:cs="Arial"/>
      </w:rPr>
      <w:t xml:space="preserve">Page </w:t>
    </w:r>
    <w:r w:rsidR="00232745" w:rsidRPr="00E03A8B">
      <w:rPr>
        <w:rFonts w:ascii="Arial" w:hAnsi="Arial" w:cs="Arial"/>
      </w:rPr>
      <w:fldChar w:fldCharType="begin"/>
    </w:r>
    <w:r w:rsidRPr="00E03A8B">
      <w:rPr>
        <w:rFonts w:ascii="Arial" w:hAnsi="Arial" w:cs="Arial"/>
      </w:rPr>
      <w:instrText xml:space="preserve"> PAGE </w:instrText>
    </w:r>
    <w:r w:rsidR="00232745" w:rsidRPr="00E03A8B">
      <w:rPr>
        <w:rFonts w:ascii="Arial" w:hAnsi="Arial" w:cs="Arial"/>
      </w:rPr>
      <w:fldChar w:fldCharType="separate"/>
    </w:r>
    <w:r w:rsidR="00BA5D72">
      <w:rPr>
        <w:rFonts w:ascii="Arial" w:hAnsi="Arial" w:cs="Arial"/>
        <w:noProof/>
      </w:rPr>
      <w:t>3</w:t>
    </w:r>
    <w:r w:rsidR="00232745" w:rsidRPr="00E03A8B">
      <w:rPr>
        <w:rFonts w:ascii="Arial" w:hAnsi="Arial" w:cs="Arial"/>
      </w:rPr>
      <w:fldChar w:fldCharType="end"/>
    </w:r>
    <w:r w:rsidRPr="00E03A8B">
      <w:rPr>
        <w:rFonts w:ascii="Arial" w:hAnsi="Arial" w:cs="Arial"/>
      </w:rPr>
      <w:t xml:space="preserve"> of </w:t>
    </w:r>
    <w:r w:rsidR="00232745" w:rsidRPr="00E03A8B">
      <w:rPr>
        <w:rFonts w:ascii="Arial" w:hAnsi="Arial" w:cs="Arial"/>
      </w:rPr>
      <w:fldChar w:fldCharType="begin"/>
    </w:r>
    <w:r w:rsidRPr="00E03A8B">
      <w:rPr>
        <w:rFonts w:ascii="Arial" w:hAnsi="Arial" w:cs="Arial"/>
      </w:rPr>
      <w:instrText xml:space="preserve"> NUMPAGES </w:instrText>
    </w:r>
    <w:r w:rsidR="00232745" w:rsidRPr="00E03A8B">
      <w:rPr>
        <w:rFonts w:ascii="Arial" w:hAnsi="Arial" w:cs="Arial"/>
      </w:rPr>
      <w:fldChar w:fldCharType="separate"/>
    </w:r>
    <w:r w:rsidR="00BA5D72">
      <w:rPr>
        <w:rFonts w:ascii="Arial" w:hAnsi="Arial" w:cs="Arial"/>
        <w:noProof/>
      </w:rPr>
      <w:t>6</w:t>
    </w:r>
    <w:r w:rsidR="00232745" w:rsidRPr="00E03A8B">
      <w:rPr>
        <w:rFonts w:ascii="Arial" w:hAnsi="Arial" w:cs="Arial"/>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5C" w:rsidRDefault="00C51E5C" w:rsidP="00736EC3">
    <w:pPr>
      <w:ind w:right="-65"/>
      <w:jc w:val="center"/>
    </w:pPr>
    <w:r>
      <w:rPr>
        <w:rStyle w:val="PageNumber"/>
      </w:rPr>
      <w:t xml:space="preserve">Memo Page </w:t>
    </w:r>
    <w:r w:rsidR="00232745">
      <w:rPr>
        <w:rStyle w:val="PageNumber"/>
      </w:rPr>
      <w:fldChar w:fldCharType="begin"/>
    </w:r>
    <w:r>
      <w:rPr>
        <w:rStyle w:val="PageNumber"/>
      </w:rPr>
      <w:instrText xml:space="preserve"> PAGE </w:instrText>
    </w:r>
    <w:r w:rsidR="00232745">
      <w:rPr>
        <w:rStyle w:val="PageNumber"/>
      </w:rPr>
      <w:fldChar w:fldCharType="separate"/>
    </w:r>
    <w:r>
      <w:rPr>
        <w:rStyle w:val="PageNumber"/>
        <w:noProof/>
      </w:rPr>
      <w:t>5</w:t>
    </w:r>
    <w:r w:rsidR="00232745">
      <w:rPr>
        <w:rStyle w:val="PageNumber"/>
      </w:rPr>
      <w:fldChar w:fldCharType="end"/>
    </w:r>
    <w:r>
      <w:rPr>
        <w:rStyle w:val="PageNumber"/>
      </w:rPr>
      <w:t xml:space="preserve"> of </w:t>
    </w:r>
    <w:r w:rsidR="00232745">
      <w:rPr>
        <w:rStyle w:val="PageNumber"/>
      </w:rPr>
      <w:fldChar w:fldCharType="begin"/>
    </w:r>
    <w:r>
      <w:rPr>
        <w:rStyle w:val="PageNumber"/>
      </w:rPr>
      <w:instrText xml:space="preserve"> SECTIONPAGES  </w:instrText>
    </w:r>
    <w:r w:rsidR="00232745">
      <w:rPr>
        <w:rStyle w:val="PageNumber"/>
      </w:rPr>
      <w:fldChar w:fldCharType="separate"/>
    </w:r>
    <w:r>
      <w:rPr>
        <w:rStyle w:val="PageNumber"/>
        <w:noProof/>
      </w:rPr>
      <w:t>2</w:t>
    </w:r>
    <w:r w:rsidR="00232745">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776" w:rsidRDefault="00483776">
      <w:r>
        <w:separator/>
      </w:r>
    </w:p>
  </w:footnote>
  <w:footnote w:type="continuationSeparator" w:id="0">
    <w:p w:rsidR="00483776" w:rsidRDefault="0048377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5AF"/>
    <w:multiLevelType w:val="hybridMultilevel"/>
    <w:tmpl w:val="C6F40B1A"/>
    <w:lvl w:ilvl="0" w:tplc="B2EEC054">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0B">
      <w:start w:val="1"/>
      <w:numFmt w:val="bullet"/>
      <w:lvlText w:val=""/>
      <w:lvlJc w:val="left"/>
      <w:pPr>
        <w:ind w:left="1530" w:hanging="180"/>
      </w:pPr>
      <w:rPr>
        <w:rFonts w:ascii="Wingdings" w:hAnsi="Wingdings" w:hint="default"/>
        <w:b/>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06D1D"/>
    <w:multiLevelType w:val="hybridMultilevel"/>
    <w:tmpl w:val="828CACD2"/>
    <w:lvl w:ilvl="0" w:tplc="DD7C70BA">
      <w:start w:val="1"/>
      <w:numFmt w:val="upperLetter"/>
      <w:lvlText w:val="%1."/>
      <w:lvlJc w:val="left"/>
      <w:pPr>
        <w:tabs>
          <w:tab w:val="num" w:pos="720"/>
        </w:tabs>
        <w:ind w:left="720" w:hanging="360"/>
      </w:pPr>
      <w:rPr>
        <w:rFonts w:hint="default"/>
      </w:rPr>
    </w:lvl>
    <w:lvl w:ilvl="1" w:tplc="0882CA68">
      <w:start w:val="1"/>
      <w:numFmt w:val="decimal"/>
      <w:lvlText w:val="Step %2"/>
      <w:lvlJc w:val="left"/>
      <w:pPr>
        <w:ind w:left="1800" w:hanging="360"/>
      </w:pPr>
      <w:rPr>
        <w:rFonts w:hint="default"/>
        <w:b/>
      </w:rPr>
    </w:lvl>
    <w:lvl w:ilvl="2" w:tplc="723CF456">
      <w:start w:val="1"/>
      <w:numFmt w:val="lowerLetter"/>
      <w:lvlText w:val="%3."/>
      <w:lvlJc w:val="right"/>
      <w:pPr>
        <w:ind w:left="2160" w:hanging="180"/>
      </w:pPr>
      <w:rPr>
        <w:rFonts w:hint="default"/>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E662A"/>
    <w:multiLevelType w:val="hybridMultilevel"/>
    <w:tmpl w:val="9AE83B86"/>
    <w:lvl w:ilvl="0" w:tplc="DD7C70BA">
      <w:start w:val="1"/>
      <w:numFmt w:val="upperLetter"/>
      <w:lvlText w:val="%1."/>
      <w:lvlJc w:val="left"/>
      <w:pPr>
        <w:tabs>
          <w:tab w:val="num" w:pos="720"/>
        </w:tabs>
        <w:ind w:left="720" w:hanging="360"/>
      </w:pPr>
      <w:rPr>
        <w:rFonts w:hint="default"/>
      </w:rPr>
    </w:lvl>
    <w:lvl w:ilvl="1" w:tplc="063A236A">
      <w:start w:val="1"/>
      <w:numFmt w:val="decimal"/>
      <w:lvlText w:val="Step %2"/>
      <w:lvlJc w:val="left"/>
      <w:pPr>
        <w:ind w:left="1800" w:hanging="360"/>
      </w:pPr>
      <w:rPr>
        <w:rFonts w:hint="default"/>
        <w:b/>
        <w:color w:val="auto"/>
      </w:rPr>
    </w:lvl>
    <w:lvl w:ilvl="2" w:tplc="723CF456">
      <w:start w:val="1"/>
      <w:numFmt w:val="lowerLetter"/>
      <w:lvlText w:val="%3."/>
      <w:lvlJc w:val="right"/>
      <w:pPr>
        <w:ind w:left="2160" w:hanging="180"/>
      </w:pPr>
      <w:rPr>
        <w:rFonts w:hint="default"/>
      </w:rPr>
    </w:lvl>
    <w:lvl w:ilvl="3" w:tplc="573C04C0">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D4970"/>
    <w:multiLevelType w:val="hybridMultilevel"/>
    <w:tmpl w:val="3E6041EC"/>
    <w:lvl w:ilvl="0" w:tplc="DD7C70BA">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600AC6B2">
      <w:start w:val="1"/>
      <w:numFmt w:val="decimal"/>
      <w:lvlText w:val="Step %3"/>
      <w:lvlJc w:val="left"/>
      <w:pPr>
        <w:ind w:left="1530" w:hanging="180"/>
      </w:pPr>
      <w:rPr>
        <w:rFonts w:hint="default"/>
        <w:b/>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D218F"/>
    <w:multiLevelType w:val="hybridMultilevel"/>
    <w:tmpl w:val="3586B088"/>
    <w:lvl w:ilvl="0" w:tplc="FEEAFDDA">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37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9F017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CFA3968"/>
    <w:multiLevelType w:val="hybridMultilevel"/>
    <w:tmpl w:val="F9FA92C8"/>
    <w:lvl w:ilvl="0" w:tplc="0902020A">
      <w:start w:val="5"/>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0B">
      <w:start w:val="1"/>
      <w:numFmt w:val="bullet"/>
      <w:lvlText w:val=""/>
      <w:lvlJc w:val="left"/>
      <w:pPr>
        <w:ind w:left="1530" w:hanging="180"/>
      </w:pPr>
      <w:rPr>
        <w:rFonts w:ascii="Wingdings" w:hAnsi="Wingdings" w:hint="default"/>
        <w:b/>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E94428"/>
    <w:multiLevelType w:val="hybridMultilevel"/>
    <w:tmpl w:val="D0C8494C"/>
    <w:lvl w:ilvl="0" w:tplc="9BC4459C">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5E2655"/>
    <w:multiLevelType w:val="hybridMultilevel"/>
    <w:tmpl w:val="7FEC0B84"/>
    <w:lvl w:ilvl="0" w:tplc="2DB25EF2">
      <w:start w:val="1"/>
      <w:numFmt w:val="decimal"/>
      <w:lvlText w:val="%1."/>
      <w:lvlJc w:val="right"/>
      <w:pPr>
        <w:tabs>
          <w:tab w:val="num" w:pos="720"/>
        </w:tabs>
        <w:ind w:left="720" w:hanging="360"/>
      </w:pPr>
      <w:rPr>
        <w:rFonts w:hint="default"/>
      </w:rPr>
    </w:lvl>
    <w:lvl w:ilvl="1" w:tplc="04090019">
      <w:start w:val="1"/>
      <w:numFmt w:val="lowerLetter"/>
      <w:lvlText w:val="%2."/>
      <w:lvlJc w:val="left"/>
      <w:pPr>
        <w:ind w:left="1440" w:hanging="360"/>
      </w:pPr>
    </w:lvl>
    <w:lvl w:ilvl="2" w:tplc="0409000B">
      <w:start w:val="1"/>
      <w:numFmt w:val="bullet"/>
      <w:lvlText w:val=""/>
      <w:lvlJc w:val="left"/>
      <w:pPr>
        <w:ind w:left="1530" w:hanging="180"/>
      </w:pPr>
      <w:rPr>
        <w:rFonts w:ascii="Wingdings" w:hAnsi="Wingdings" w:hint="default"/>
        <w:b/>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01F96"/>
    <w:multiLevelType w:val="hybridMultilevel"/>
    <w:tmpl w:val="3586B088"/>
    <w:lvl w:ilvl="0" w:tplc="FEEAFDDA">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6"/>
  </w:num>
  <w:num w:numId="7">
    <w:abstractNumId w:val="10"/>
  </w:num>
  <w:num w:numId="8">
    <w:abstractNumId w:val="4"/>
  </w:num>
  <w:num w:numId="9">
    <w:abstractNumId w:val="9"/>
  </w:num>
  <w:num w:numId="10">
    <w:abstractNumId w:val="7"/>
  </w:num>
  <w:num w:numId="11">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GrammaticalErrors/>
  <w:stylePaneFormatFilter w:val="3701"/>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rsids>
    <w:rsidRoot w:val="00DD0174"/>
    <w:rsid w:val="000002E3"/>
    <w:rsid w:val="000017C3"/>
    <w:rsid w:val="00004441"/>
    <w:rsid w:val="00006BEF"/>
    <w:rsid w:val="00010C23"/>
    <w:rsid w:val="000112DE"/>
    <w:rsid w:val="000113CF"/>
    <w:rsid w:val="00012691"/>
    <w:rsid w:val="000147E2"/>
    <w:rsid w:val="000164F0"/>
    <w:rsid w:val="00021B39"/>
    <w:rsid w:val="000235BF"/>
    <w:rsid w:val="000240AF"/>
    <w:rsid w:val="000243C5"/>
    <w:rsid w:val="00025C2C"/>
    <w:rsid w:val="00025F71"/>
    <w:rsid w:val="00026679"/>
    <w:rsid w:val="00027889"/>
    <w:rsid w:val="000321AD"/>
    <w:rsid w:val="00033686"/>
    <w:rsid w:val="00033C53"/>
    <w:rsid w:val="00036689"/>
    <w:rsid w:val="0003681C"/>
    <w:rsid w:val="00041248"/>
    <w:rsid w:val="00042F0C"/>
    <w:rsid w:val="000433E3"/>
    <w:rsid w:val="00043881"/>
    <w:rsid w:val="00044E4C"/>
    <w:rsid w:val="00051478"/>
    <w:rsid w:val="00051669"/>
    <w:rsid w:val="0005323D"/>
    <w:rsid w:val="00053B58"/>
    <w:rsid w:val="00071D74"/>
    <w:rsid w:val="000735F1"/>
    <w:rsid w:val="00075FD0"/>
    <w:rsid w:val="00076B85"/>
    <w:rsid w:val="0007708D"/>
    <w:rsid w:val="0008313A"/>
    <w:rsid w:val="00087CC6"/>
    <w:rsid w:val="00093D70"/>
    <w:rsid w:val="00096704"/>
    <w:rsid w:val="000A0BDD"/>
    <w:rsid w:val="000A0C1A"/>
    <w:rsid w:val="000A2A44"/>
    <w:rsid w:val="000A56F3"/>
    <w:rsid w:val="000A7CCB"/>
    <w:rsid w:val="000B5397"/>
    <w:rsid w:val="000B6195"/>
    <w:rsid w:val="000B7F52"/>
    <w:rsid w:val="000C037F"/>
    <w:rsid w:val="000C137C"/>
    <w:rsid w:val="000C42D3"/>
    <w:rsid w:val="000C4465"/>
    <w:rsid w:val="000C46EE"/>
    <w:rsid w:val="000D4520"/>
    <w:rsid w:val="000D55A6"/>
    <w:rsid w:val="000E187C"/>
    <w:rsid w:val="000E1D02"/>
    <w:rsid w:val="000E4A14"/>
    <w:rsid w:val="000E5321"/>
    <w:rsid w:val="000E77A3"/>
    <w:rsid w:val="000F0C41"/>
    <w:rsid w:val="000F345D"/>
    <w:rsid w:val="000F4DBD"/>
    <w:rsid w:val="000F6308"/>
    <w:rsid w:val="000F7260"/>
    <w:rsid w:val="0010158E"/>
    <w:rsid w:val="001045EF"/>
    <w:rsid w:val="001059AE"/>
    <w:rsid w:val="00106783"/>
    <w:rsid w:val="00107665"/>
    <w:rsid w:val="00115ADC"/>
    <w:rsid w:val="001243C6"/>
    <w:rsid w:val="001244BF"/>
    <w:rsid w:val="001270BD"/>
    <w:rsid w:val="00127942"/>
    <w:rsid w:val="00131B03"/>
    <w:rsid w:val="00132703"/>
    <w:rsid w:val="00135AC9"/>
    <w:rsid w:val="00136870"/>
    <w:rsid w:val="001372E0"/>
    <w:rsid w:val="00141E55"/>
    <w:rsid w:val="00142050"/>
    <w:rsid w:val="00142C0A"/>
    <w:rsid w:val="001430A7"/>
    <w:rsid w:val="001439DE"/>
    <w:rsid w:val="00147F6F"/>
    <w:rsid w:val="00153FD5"/>
    <w:rsid w:val="001540E6"/>
    <w:rsid w:val="00154C94"/>
    <w:rsid w:val="0015611C"/>
    <w:rsid w:val="00160CB7"/>
    <w:rsid w:val="0016217E"/>
    <w:rsid w:val="0016440B"/>
    <w:rsid w:val="001734A2"/>
    <w:rsid w:val="00173FD4"/>
    <w:rsid w:val="001744D8"/>
    <w:rsid w:val="00174A66"/>
    <w:rsid w:val="00174C28"/>
    <w:rsid w:val="00175639"/>
    <w:rsid w:val="00176A1F"/>
    <w:rsid w:val="00180466"/>
    <w:rsid w:val="00182A0E"/>
    <w:rsid w:val="00190980"/>
    <w:rsid w:val="0019578B"/>
    <w:rsid w:val="001974FC"/>
    <w:rsid w:val="001A1BC0"/>
    <w:rsid w:val="001A48A1"/>
    <w:rsid w:val="001A796B"/>
    <w:rsid w:val="001A7DC2"/>
    <w:rsid w:val="001B0FE1"/>
    <w:rsid w:val="001B294C"/>
    <w:rsid w:val="001B2B3E"/>
    <w:rsid w:val="001B323F"/>
    <w:rsid w:val="001B4BB5"/>
    <w:rsid w:val="001B5520"/>
    <w:rsid w:val="001B64DC"/>
    <w:rsid w:val="001B771B"/>
    <w:rsid w:val="001C011A"/>
    <w:rsid w:val="001C1169"/>
    <w:rsid w:val="001C4214"/>
    <w:rsid w:val="001C4611"/>
    <w:rsid w:val="001C487A"/>
    <w:rsid w:val="001C5DAA"/>
    <w:rsid w:val="001D0868"/>
    <w:rsid w:val="001D09A8"/>
    <w:rsid w:val="001E1087"/>
    <w:rsid w:val="001E1F77"/>
    <w:rsid w:val="001E3BC5"/>
    <w:rsid w:val="001E3EB1"/>
    <w:rsid w:val="001E507F"/>
    <w:rsid w:val="001E6DA5"/>
    <w:rsid w:val="001F1EA5"/>
    <w:rsid w:val="001F37D8"/>
    <w:rsid w:val="001F5116"/>
    <w:rsid w:val="00200226"/>
    <w:rsid w:val="002007A6"/>
    <w:rsid w:val="00200AF0"/>
    <w:rsid w:val="00202016"/>
    <w:rsid w:val="00203272"/>
    <w:rsid w:val="00204B3A"/>
    <w:rsid w:val="00205B63"/>
    <w:rsid w:val="00206B9A"/>
    <w:rsid w:val="00206FBD"/>
    <w:rsid w:val="00211070"/>
    <w:rsid w:val="00211523"/>
    <w:rsid w:val="00211D58"/>
    <w:rsid w:val="002127AD"/>
    <w:rsid w:val="002168ED"/>
    <w:rsid w:val="00216C53"/>
    <w:rsid w:val="00217203"/>
    <w:rsid w:val="0021726F"/>
    <w:rsid w:val="002215FC"/>
    <w:rsid w:val="00221D21"/>
    <w:rsid w:val="00222247"/>
    <w:rsid w:val="00222576"/>
    <w:rsid w:val="00224B05"/>
    <w:rsid w:val="00227B72"/>
    <w:rsid w:val="00230261"/>
    <w:rsid w:val="002323D7"/>
    <w:rsid w:val="00232745"/>
    <w:rsid w:val="00233064"/>
    <w:rsid w:val="00235DF7"/>
    <w:rsid w:val="00241258"/>
    <w:rsid w:val="002436B8"/>
    <w:rsid w:val="002446F2"/>
    <w:rsid w:val="00244E58"/>
    <w:rsid w:val="00244F79"/>
    <w:rsid w:val="002459FE"/>
    <w:rsid w:val="00245F35"/>
    <w:rsid w:val="002460B8"/>
    <w:rsid w:val="0024712D"/>
    <w:rsid w:val="0025150F"/>
    <w:rsid w:val="00253956"/>
    <w:rsid w:val="002573A5"/>
    <w:rsid w:val="00260DFF"/>
    <w:rsid w:val="00261219"/>
    <w:rsid w:val="00262276"/>
    <w:rsid w:val="00262677"/>
    <w:rsid w:val="0026352F"/>
    <w:rsid w:val="00263E99"/>
    <w:rsid w:val="00265570"/>
    <w:rsid w:val="00265858"/>
    <w:rsid w:val="0026614E"/>
    <w:rsid w:val="00267738"/>
    <w:rsid w:val="002710F7"/>
    <w:rsid w:val="0027153B"/>
    <w:rsid w:val="0027235B"/>
    <w:rsid w:val="00272959"/>
    <w:rsid w:val="00272A60"/>
    <w:rsid w:val="00273DC7"/>
    <w:rsid w:val="00274965"/>
    <w:rsid w:val="00276AE6"/>
    <w:rsid w:val="00283B22"/>
    <w:rsid w:val="0028682A"/>
    <w:rsid w:val="00290308"/>
    <w:rsid w:val="00290616"/>
    <w:rsid w:val="00291C96"/>
    <w:rsid w:val="0029629F"/>
    <w:rsid w:val="00296854"/>
    <w:rsid w:val="002A40B2"/>
    <w:rsid w:val="002A461B"/>
    <w:rsid w:val="002A5F9D"/>
    <w:rsid w:val="002A6A43"/>
    <w:rsid w:val="002A6BD3"/>
    <w:rsid w:val="002B7594"/>
    <w:rsid w:val="002C14CD"/>
    <w:rsid w:val="002C1568"/>
    <w:rsid w:val="002C2B7C"/>
    <w:rsid w:val="002C4A39"/>
    <w:rsid w:val="002C4C38"/>
    <w:rsid w:val="002C4D61"/>
    <w:rsid w:val="002C4F2C"/>
    <w:rsid w:val="002C5723"/>
    <w:rsid w:val="002C6446"/>
    <w:rsid w:val="002D0DFB"/>
    <w:rsid w:val="002D48AB"/>
    <w:rsid w:val="002D6805"/>
    <w:rsid w:val="002E0E09"/>
    <w:rsid w:val="002E1AB1"/>
    <w:rsid w:val="002F2C42"/>
    <w:rsid w:val="002F5E57"/>
    <w:rsid w:val="00300B16"/>
    <w:rsid w:val="00301710"/>
    <w:rsid w:val="00301951"/>
    <w:rsid w:val="0030366E"/>
    <w:rsid w:val="00303EA5"/>
    <w:rsid w:val="003053A0"/>
    <w:rsid w:val="00311969"/>
    <w:rsid w:val="00313054"/>
    <w:rsid w:val="00315F1F"/>
    <w:rsid w:val="00317FC2"/>
    <w:rsid w:val="00320804"/>
    <w:rsid w:val="00320CA2"/>
    <w:rsid w:val="003222BD"/>
    <w:rsid w:val="00323DDA"/>
    <w:rsid w:val="00325C2F"/>
    <w:rsid w:val="003266CA"/>
    <w:rsid w:val="00326A12"/>
    <w:rsid w:val="00330429"/>
    <w:rsid w:val="00333CDA"/>
    <w:rsid w:val="00335361"/>
    <w:rsid w:val="003422AA"/>
    <w:rsid w:val="0034506F"/>
    <w:rsid w:val="003459AD"/>
    <w:rsid w:val="003476AC"/>
    <w:rsid w:val="003503EC"/>
    <w:rsid w:val="003522C7"/>
    <w:rsid w:val="00355181"/>
    <w:rsid w:val="003554A9"/>
    <w:rsid w:val="00355E86"/>
    <w:rsid w:val="00361D3C"/>
    <w:rsid w:val="00362FA3"/>
    <w:rsid w:val="00377709"/>
    <w:rsid w:val="003806C2"/>
    <w:rsid w:val="0038096E"/>
    <w:rsid w:val="00380F18"/>
    <w:rsid w:val="003846E3"/>
    <w:rsid w:val="00384DBE"/>
    <w:rsid w:val="00386FA6"/>
    <w:rsid w:val="003907D5"/>
    <w:rsid w:val="00391C04"/>
    <w:rsid w:val="003923CE"/>
    <w:rsid w:val="00397508"/>
    <w:rsid w:val="00397BD0"/>
    <w:rsid w:val="003A1A6E"/>
    <w:rsid w:val="003A25ED"/>
    <w:rsid w:val="003A26F7"/>
    <w:rsid w:val="003A2A38"/>
    <w:rsid w:val="003A540B"/>
    <w:rsid w:val="003A61B1"/>
    <w:rsid w:val="003B1F8C"/>
    <w:rsid w:val="003B4FC0"/>
    <w:rsid w:val="003B5D5B"/>
    <w:rsid w:val="003C5EBF"/>
    <w:rsid w:val="003C7A77"/>
    <w:rsid w:val="003D15A1"/>
    <w:rsid w:val="003D406D"/>
    <w:rsid w:val="003D4D16"/>
    <w:rsid w:val="003D5EC8"/>
    <w:rsid w:val="003E0EB9"/>
    <w:rsid w:val="003E1C35"/>
    <w:rsid w:val="003E2173"/>
    <w:rsid w:val="003E3DDD"/>
    <w:rsid w:val="003E429F"/>
    <w:rsid w:val="003E4B75"/>
    <w:rsid w:val="003E6F73"/>
    <w:rsid w:val="003F13DC"/>
    <w:rsid w:val="003F1FD1"/>
    <w:rsid w:val="003F5B4F"/>
    <w:rsid w:val="003F67C3"/>
    <w:rsid w:val="003F78C6"/>
    <w:rsid w:val="004022A2"/>
    <w:rsid w:val="00403AA1"/>
    <w:rsid w:val="00407BFB"/>
    <w:rsid w:val="0041088D"/>
    <w:rsid w:val="00412222"/>
    <w:rsid w:val="004133F3"/>
    <w:rsid w:val="0041404C"/>
    <w:rsid w:val="00415499"/>
    <w:rsid w:val="00415841"/>
    <w:rsid w:val="00416AC8"/>
    <w:rsid w:val="00416CF0"/>
    <w:rsid w:val="00417FBD"/>
    <w:rsid w:val="004254BB"/>
    <w:rsid w:val="00425F4D"/>
    <w:rsid w:val="00430387"/>
    <w:rsid w:val="00432DE7"/>
    <w:rsid w:val="0043372B"/>
    <w:rsid w:val="004351A4"/>
    <w:rsid w:val="00435338"/>
    <w:rsid w:val="00437380"/>
    <w:rsid w:val="004414E0"/>
    <w:rsid w:val="004459E8"/>
    <w:rsid w:val="00452ACC"/>
    <w:rsid w:val="0045589C"/>
    <w:rsid w:val="00456E8F"/>
    <w:rsid w:val="004621D6"/>
    <w:rsid w:val="004639B5"/>
    <w:rsid w:val="00463A3A"/>
    <w:rsid w:val="004665F5"/>
    <w:rsid w:val="004727A2"/>
    <w:rsid w:val="004740EB"/>
    <w:rsid w:val="00477D09"/>
    <w:rsid w:val="004800FF"/>
    <w:rsid w:val="00483776"/>
    <w:rsid w:val="00485E4B"/>
    <w:rsid w:val="00490A66"/>
    <w:rsid w:val="00495C40"/>
    <w:rsid w:val="00497EE1"/>
    <w:rsid w:val="004A1C09"/>
    <w:rsid w:val="004A244F"/>
    <w:rsid w:val="004A47A5"/>
    <w:rsid w:val="004A5B62"/>
    <w:rsid w:val="004B5405"/>
    <w:rsid w:val="004B7D63"/>
    <w:rsid w:val="004C04E6"/>
    <w:rsid w:val="004D0AA2"/>
    <w:rsid w:val="004D255B"/>
    <w:rsid w:val="004D3760"/>
    <w:rsid w:val="004D37FA"/>
    <w:rsid w:val="004D7692"/>
    <w:rsid w:val="004D7BD6"/>
    <w:rsid w:val="004E3131"/>
    <w:rsid w:val="004E3A35"/>
    <w:rsid w:val="004E5747"/>
    <w:rsid w:val="004E6628"/>
    <w:rsid w:val="004F1F20"/>
    <w:rsid w:val="004F78A5"/>
    <w:rsid w:val="00500455"/>
    <w:rsid w:val="00500E76"/>
    <w:rsid w:val="00503212"/>
    <w:rsid w:val="00504FA8"/>
    <w:rsid w:val="005050E5"/>
    <w:rsid w:val="00505C8B"/>
    <w:rsid w:val="005114BB"/>
    <w:rsid w:val="00517E0E"/>
    <w:rsid w:val="0052779A"/>
    <w:rsid w:val="005304D6"/>
    <w:rsid w:val="005316E3"/>
    <w:rsid w:val="00532C06"/>
    <w:rsid w:val="0053373E"/>
    <w:rsid w:val="00533E6A"/>
    <w:rsid w:val="00535E3C"/>
    <w:rsid w:val="00537FA7"/>
    <w:rsid w:val="00541C75"/>
    <w:rsid w:val="00542E97"/>
    <w:rsid w:val="0054621F"/>
    <w:rsid w:val="005530A0"/>
    <w:rsid w:val="00554B12"/>
    <w:rsid w:val="005550DC"/>
    <w:rsid w:val="00555CDD"/>
    <w:rsid w:val="005560E6"/>
    <w:rsid w:val="005568B7"/>
    <w:rsid w:val="0056099B"/>
    <w:rsid w:val="0056114C"/>
    <w:rsid w:val="00561334"/>
    <w:rsid w:val="005622BA"/>
    <w:rsid w:val="0056286F"/>
    <w:rsid w:val="0056465C"/>
    <w:rsid w:val="00564C65"/>
    <w:rsid w:val="005671F5"/>
    <w:rsid w:val="005727D3"/>
    <w:rsid w:val="00577976"/>
    <w:rsid w:val="0058209D"/>
    <w:rsid w:val="00587216"/>
    <w:rsid w:val="005872EB"/>
    <w:rsid w:val="00587685"/>
    <w:rsid w:val="005978B1"/>
    <w:rsid w:val="005B18B5"/>
    <w:rsid w:val="005B1F63"/>
    <w:rsid w:val="005B519A"/>
    <w:rsid w:val="005B7072"/>
    <w:rsid w:val="005B73D3"/>
    <w:rsid w:val="005B78FB"/>
    <w:rsid w:val="005C27E3"/>
    <w:rsid w:val="005C3C3D"/>
    <w:rsid w:val="005C3E8F"/>
    <w:rsid w:val="005C494F"/>
    <w:rsid w:val="005C550C"/>
    <w:rsid w:val="005D2036"/>
    <w:rsid w:val="005D2D4D"/>
    <w:rsid w:val="005D3609"/>
    <w:rsid w:val="005D4EE1"/>
    <w:rsid w:val="005D558A"/>
    <w:rsid w:val="005D564C"/>
    <w:rsid w:val="005D5658"/>
    <w:rsid w:val="005E1241"/>
    <w:rsid w:val="005E4A26"/>
    <w:rsid w:val="005E5216"/>
    <w:rsid w:val="005F18E0"/>
    <w:rsid w:val="005F283F"/>
    <w:rsid w:val="005F3E4A"/>
    <w:rsid w:val="005F4B10"/>
    <w:rsid w:val="005F725A"/>
    <w:rsid w:val="005F7A88"/>
    <w:rsid w:val="005F7B72"/>
    <w:rsid w:val="0060120F"/>
    <w:rsid w:val="006043B2"/>
    <w:rsid w:val="00607AEA"/>
    <w:rsid w:val="00611324"/>
    <w:rsid w:val="006137D2"/>
    <w:rsid w:val="006145A7"/>
    <w:rsid w:val="0062101D"/>
    <w:rsid w:val="006215AB"/>
    <w:rsid w:val="006221E4"/>
    <w:rsid w:val="006232BB"/>
    <w:rsid w:val="00626427"/>
    <w:rsid w:val="00635C85"/>
    <w:rsid w:val="00636799"/>
    <w:rsid w:val="0064755E"/>
    <w:rsid w:val="006506FD"/>
    <w:rsid w:val="00654792"/>
    <w:rsid w:val="00656ED4"/>
    <w:rsid w:val="00657DCB"/>
    <w:rsid w:val="00661BEC"/>
    <w:rsid w:val="006643D1"/>
    <w:rsid w:val="00665371"/>
    <w:rsid w:val="006653C5"/>
    <w:rsid w:val="006655C1"/>
    <w:rsid w:val="00667997"/>
    <w:rsid w:val="006702C4"/>
    <w:rsid w:val="0067508F"/>
    <w:rsid w:val="00675291"/>
    <w:rsid w:val="006778EE"/>
    <w:rsid w:val="00681CDB"/>
    <w:rsid w:val="00690C04"/>
    <w:rsid w:val="00691BB2"/>
    <w:rsid w:val="006947D4"/>
    <w:rsid w:val="006A0CF7"/>
    <w:rsid w:val="006A1D74"/>
    <w:rsid w:val="006A484F"/>
    <w:rsid w:val="006A6A17"/>
    <w:rsid w:val="006A7021"/>
    <w:rsid w:val="006B0BF5"/>
    <w:rsid w:val="006B2C25"/>
    <w:rsid w:val="006B301B"/>
    <w:rsid w:val="006B439F"/>
    <w:rsid w:val="006B50DE"/>
    <w:rsid w:val="006B603D"/>
    <w:rsid w:val="006B61D5"/>
    <w:rsid w:val="006B680C"/>
    <w:rsid w:val="006B6A4A"/>
    <w:rsid w:val="006B7EE6"/>
    <w:rsid w:val="006C0CFC"/>
    <w:rsid w:val="006C6D36"/>
    <w:rsid w:val="006D17AA"/>
    <w:rsid w:val="006D4DE6"/>
    <w:rsid w:val="006E1AA4"/>
    <w:rsid w:val="006E5807"/>
    <w:rsid w:val="006E6C9B"/>
    <w:rsid w:val="006E6CB8"/>
    <w:rsid w:val="006E73EC"/>
    <w:rsid w:val="006E7525"/>
    <w:rsid w:val="006E7F47"/>
    <w:rsid w:val="006F2066"/>
    <w:rsid w:val="006F51E2"/>
    <w:rsid w:val="006F5332"/>
    <w:rsid w:val="006F6D5D"/>
    <w:rsid w:val="006F765A"/>
    <w:rsid w:val="00705402"/>
    <w:rsid w:val="00706ABA"/>
    <w:rsid w:val="00706CC3"/>
    <w:rsid w:val="0071043E"/>
    <w:rsid w:val="00711806"/>
    <w:rsid w:val="00713B1B"/>
    <w:rsid w:val="00713C7B"/>
    <w:rsid w:val="007148DF"/>
    <w:rsid w:val="007149BE"/>
    <w:rsid w:val="007204E1"/>
    <w:rsid w:val="00720A22"/>
    <w:rsid w:val="00721BE9"/>
    <w:rsid w:val="007222B4"/>
    <w:rsid w:val="007240F1"/>
    <w:rsid w:val="00733899"/>
    <w:rsid w:val="007354EB"/>
    <w:rsid w:val="007360D9"/>
    <w:rsid w:val="00736EC3"/>
    <w:rsid w:val="007400CE"/>
    <w:rsid w:val="007417C8"/>
    <w:rsid w:val="0074180B"/>
    <w:rsid w:val="00741EE5"/>
    <w:rsid w:val="00744321"/>
    <w:rsid w:val="00754602"/>
    <w:rsid w:val="00756042"/>
    <w:rsid w:val="007613E3"/>
    <w:rsid w:val="007618B6"/>
    <w:rsid w:val="00765A90"/>
    <w:rsid w:val="00766E74"/>
    <w:rsid w:val="00770295"/>
    <w:rsid w:val="00770A5D"/>
    <w:rsid w:val="00770F70"/>
    <w:rsid w:val="0077150F"/>
    <w:rsid w:val="007735FE"/>
    <w:rsid w:val="0077470E"/>
    <w:rsid w:val="007749FC"/>
    <w:rsid w:val="00776617"/>
    <w:rsid w:val="00776AEF"/>
    <w:rsid w:val="00780ACA"/>
    <w:rsid w:val="00781CCC"/>
    <w:rsid w:val="007856C6"/>
    <w:rsid w:val="00787752"/>
    <w:rsid w:val="00787C61"/>
    <w:rsid w:val="007902F0"/>
    <w:rsid w:val="00790D33"/>
    <w:rsid w:val="00791A39"/>
    <w:rsid w:val="007925A8"/>
    <w:rsid w:val="007933C8"/>
    <w:rsid w:val="00793EB0"/>
    <w:rsid w:val="007950A5"/>
    <w:rsid w:val="007A0689"/>
    <w:rsid w:val="007A75EB"/>
    <w:rsid w:val="007B0E71"/>
    <w:rsid w:val="007B44DE"/>
    <w:rsid w:val="007B6100"/>
    <w:rsid w:val="007B661D"/>
    <w:rsid w:val="007B699A"/>
    <w:rsid w:val="007B795A"/>
    <w:rsid w:val="007B7CC4"/>
    <w:rsid w:val="007C1C10"/>
    <w:rsid w:val="007C2F81"/>
    <w:rsid w:val="007C31FE"/>
    <w:rsid w:val="007C3EF5"/>
    <w:rsid w:val="007C78B7"/>
    <w:rsid w:val="007D0B76"/>
    <w:rsid w:val="007D1ACC"/>
    <w:rsid w:val="007D1B89"/>
    <w:rsid w:val="007D36AA"/>
    <w:rsid w:val="007D3DDD"/>
    <w:rsid w:val="007D4991"/>
    <w:rsid w:val="007D4A5B"/>
    <w:rsid w:val="007D7786"/>
    <w:rsid w:val="007E4432"/>
    <w:rsid w:val="007E55F4"/>
    <w:rsid w:val="007F2D0B"/>
    <w:rsid w:val="007F572A"/>
    <w:rsid w:val="00802820"/>
    <w:rsid w:val="008048C2"/>
    <w:rsid w:val="00805C8A"/>
    <w:rsid w:val="00806CB7"/>
    <w:rsid w:val="0081023C"/>
    <w:rsid w:val="00811969"/>
    <w:rsid w:val="00812E57"/>
    <w:rsid w:val="00814BC9"/>
    <w:rsid w:val="00817165"/>
    <w:rsid w:val="0081734C"/>
    <w:rsid w:val="00817BB5"/>
    <w:rsid w:val="008221A3"/>
    <w:rsid w:val="00823FE7"/>
    <w:rsid w:val="008248E3"/>
    <w:rsid w:val="00830E88"/>
    <w:rsid w:val="00830FC6"/>
    <w:rsid w:val="0083527D"/>
    <w:rsid w:val="008402D8"/>
    <w:rsid w:val="00841C04"/>
    <w:rsid w:val="008443E9"/>
    <w:rsid w:val="00845179"/>
    <w:rsid w:val="00845713"/>
    <w:rsid w:val="00845865"/>
    <w:rsid w:val="00850BE9"/>
    <w:rsid w:val="008513FC"/>
    <w:rsid w:val="00851EDE"/>
    <w:rsid w:val="00852E5A"/>
    <w:rsid w:val="00854B50"/>
    <w:rsid w:val="008613C1"/>
    <w:rsid w:val="00863B1F"/>
    <w:rsid w:val="00864BFC"/>
    <w:rsid w:val="008658C7"/>
    <w:rsid w:val="008672FF"/>
    <w:rsid w:val="00870FD1"/>
    <w:rsid w:val="0087198F"/>
    <w:rsid w:val="008818BD"/>
    <w:rsid w:val="00882D28"/>
    <w:rsid w:val="008851A2"/>
    <w:rsid w:val="00885F45"/>
    <w:rsid w:val="00886EFF"/>
    <w:rsid w:val="0089028F"/>
    <w:rsid w:val="008922A2"/>
    <w:rsid w:val="00893DDE"/>
    <w:rsid w:val="00894509"/>
    <w:rsid w:val="00894E14"/>
    <w:rsid w:val="008A0B74"/>
    <w:rsid w:val="008A3F43"/>
    <w:rsid w:val="008A51A6"/>
    <w:rsid w:val="008A78F7"/>
    <w:rsid w:val="008A79FB"/>
    <w:rsid w:val="008B0CB5"/>
    <w:rsid w:val="008B1F4C"/>
    <w:rsid w:val="008B3246"/>
    <w:rsid w:val="008B3935"/>
    <w:rsid w:val="008B5259"/>
    <w:rsid w:val="008B5C58"/>
    <w:rsid w:val="008B7F1D"/>
    <w:rsid w:val="008C0BEC"/>
    <w:rsid w:val="008C126D"/>
    <w:rsid w:val="008C1525"/>
    <w:rsid w:val="008C3991"/>
    <w:rsid w:val="008C405F"/>
    <w:rsid w:val="008C4CE4"/>
    <w:rsid w:val="008C6499"/>
    <w:rsid w:val="008C78FC"/>
    <w:rsid w:val="008D1471"/>
    <w:rsid w:val="008D1DDE"/>
    <w:rsid w:val="008D253E"/>
    <w:rsid w:val="008D3A2C"/>
    <w:rsid w:val="008E1000"/>
    <w:rsid w:val="008E1CD5"/>
    <w:rsid w:val="008E1EAE"/>
    <w:rsid w:val="008F1BDC"/>
    <w:rsid w:val="008F45E1"/>
    <w:rsid w:val="008F5A6B"/>
    <w:rsid w:val="008F644E"/>
    <w:rsid w:val="008F74A6"/>
    <w:rsid w:val="008F7F71"/>
    <w:rsid w:val="00902350"/>
    <w:rsid w:val="00902A8F"/>
    <w:rsid w:val="00904A17"/>
    <w:rsid w:val="00905290"/>
    <w:rsid w:val="009067F0"/>
    <w:rsid w:val="009073F0"/>
    <w:rsid w:val="00907AC0"/>
    <w:rsid w:val="00912232"/>
    <w:rsid w:val="009203AB"/>
    <w:rsid w:val="00920687"/>
    <w:rsid w:val="00924746"/>
    <w:rsid w:val="009302B7"/>
    <w:rsid w:val="00930A90"/>
    <w:rsid w:val="0093131C"/>
    <w:rsid w:val="00932AD8"/>
    <w:rsid w:val="00935593"/>
    <w:rsid w:val="009369BC"/>
    <w:rsid w:val="00937DA3"/>
    <w:rsid w:val="00940F75"/>
    <w:rsid w:val="0094319F"/>
    <w:rsid w:val="00943E1F"/>
    <w:rsid w:val="00943FE0"/>
    <w:rsid w:val="00944807"/>
    <w:rsid w:val="0094492E"/>
    <w:rsid w:val="00944C1D"/>
    <w:rsid w:val="009500F1"/>
    <w:rsid w:val="00950A32"/>
    <w:rsid w:val="00950EA7"/>
    <w:rsid w:val="00952EF2"/>
    <w:rsid w:val="0095484B"/>
    <w:rsid w:val="00957D3D"/>
    <w:rsid w:val="00960043"/>
    <w:rsid w:val="009625B1"/>
    <w:rsid w:val="00962BD7"/>
    <w:rsid w:val="00965646"/>
    <w:rsid w:val="0096695B"/>
    <w:rsid w:val="0097393D"/>
    <w:rsid w:val="0098178C"/>
    <w:rsid w:val="0098570F"/>
    <w:rsid w:val="00985F89"/>
    <w:rsid w:val="00987AD9"/>
    <w:rsid w:val="0099042B"/>
    <w:rsid w:val="009905DC"/>
    <w:rsid w:val="00990B6F"/>
    <w:rsid w:val="00991F0B"/>
    <w:rsid w:val="00992DCE"/>
    <w:rsid w:val="0099315D"/>
    <w:rsid w:val="00993FAA"/>
    <w:rsid w:val="00994BFC"/>
    <w:rsid w:val="00994F6E"/>
    <w:rsid w:val="009951A2"/>
    <w:rsid w:val="009A005E"/>
    <w:rsid w:val="009A00B0"/>
    <w:rsid w:val="009A0277"/>
    <w:rsid w:val="009A02CE"/>
    <w:rsid w:val="009A1262"/>
    <w:rsid w:val="009A1CC2"/>
    <w:rsid w:val="009A1D78"/>
    <w:rsid w:val="009A1F76"/>
    <w:rsid w:val="009A2119"/>
    <w:rsid w:val="009A786A"/>
    <w:rsid w:val="009B1B7B"/>
    <w:rsid w:val="009B586A"/>
    <w:rsid w:val="009C1D6C"/>
    <w:rsid w:val="009C32F9"/>
    <w:rsid w:val="009C40B6"/>
    <w:rsid w:val="009C7609"/>
    <w:rsid w:val="009D233E"/>
    <w:rsid w:val="009D27F1"/>
    <w:rsid w:val="009D29F3"/>
    <w:rsid w:val="009D630F"/>
    <w:rsid w:val="009D6843"/>
    <w:rsid w:val="009D75C4"/>
    <w:rsid w:val="009D76D3"/>
    <w:rsid w:val="009E0DF8"/>
    <w:rsid w:val="009E249C"/>
    <w:rsid w:val="009E3239"/>
    <w:rsid w:val="009E5E0F"/>
    <w:rsid w:val="009E65AB"/>
    <w:rsid w:val="009F0D31"/>
    <w:rsid w:val="009F4D62"/>
    <w:rsid w:val="009F503F"/>
    <w:rsid w:val="009F5A7A"/>
    <w:rsid w:val="009F61B3"/>
    <w:rsid w:val="009F7A06"/>
    <w:rsid w:val="00A058D9"/>
    <w:rsid w:val="00A05E15"/>
    <w:rsid w:val="00A05F5C"/>
    <w:rsid w:val="00A07693"/>
    <w:rsid w:val="00A129C8"/>
    <w:rsid w:val="00A140A6"/>
    <w:rsid w:val="00A146DF"/>
    <w:rsid w:val="00A22574"/>
    <w:rsid w:val="00A2590F"/>
    <w:rsid w:val="00A27851"/>
    <w:rsid w:val="00A313DD"/>
    <w:rsid w:val="00A36DF9"/>
    <w:rsid w:val="00A4255C"/>
    <w:rsid w:val="00A442A3"/>
    <w:rsid w:val="00A45730"/>
    <w:rsid w:val="00A459F9"/>
    <w:rsid w:val="00A5303F"/>
    <w:rsid w:val="00A542DE"/>
    <w:rsid w:val="00A616C3"/>
    <w:rsid w:val="00A67ECE"/>
    <w:rsid w:val="00A70FB4"/>
    <w:rsid w:val="00A71CE9"/>
    <w:rsid w:val="00A71FBE"/>
    <w:rsid w:val="00A730EF"/>
    <w:rsid w:val="00A7496D"/>
    <w:rsid w:val="00A75748"/>
    <w:rsid w:val="00A75AB4"/>
    <w:rsid w:val="00A76C86"/>
    <w:rsid w:val="00A76EFB"/>
    <w:rsid w:val="00A80EBC"/>
    <w:rsid w:val="00A81957"/>
    <w:rsid w:val="00A8492C"/>
    <w:rsid w:val="00A852C3"/>
    <w:rsid w:val="00A85F6D"/>
    <w:rsid w:val="00A86973"/>
    <w:rsid w:val="00A86BD9"/>
    <w:rsid w:val="00A87B91"/>
    <w:rsid w:val="00A918E3"/>
    <w:rsid w:val="00A919F6"/>
    <w:rsid w:val="00A92637"/>
    <w:rsid w:val="00A927B5"/>
    <w:rsid w:val="00A92DF6"/>
    <w:rsid w:val="00A96BB9"/>
    <w:rsid w:val="00AA59F9"/>
    <w:rsid w:val="00AA70D2"/>
    <w:rsid w:val="00AB0AB9"/>
    <w:rsid w:val="00AB3060"/>
    <w:rsid w:val="00AB663D"/>
    <w:rsid w:val="00AB69B6"/>
    <w:rsid w:val="00AC1E69"/>
    <w:rsid w:val="00AC27EE"/>
    <w:rsid w:val="00AC2924"/>
    <w:rsid w:val="00AC55BA"/>
    <w:rsid w:val="00AD424A"/>
    <w:rsid w:val="00AD536E"/>
    <w:rsid w:val="00AD6906"/>
    <w:rsid w:val="00AD6E59"/>
    <w:rsid w:val="00AE157E"/>
    <w:rsid w:val="00AE1EA5"/>
    <w:rsid w:val="00AE2FC2"/>
    <w:rsid w:val="00AE37D3"/>
    <w:rsid w:val="00AE678C"/>
    <w:rsid w:val="00AF49A2"/>
    <w:rsid w:val="00AF5164"/>
    <w:rsid w:val="00AF59DC"/>
    <w:rsid w:val="00AF6BAC"/>
    <w:rsid w:val="00AF7C56"/>
    <w:rsid w:val="00B01F22"/>
    <w:rsid w:val="00B03A34"/>
    <w:rsid w:val="00B12ED3"/>
    <w:rsid w:val="00B149B7"/>
    <w:rsid w:val="00B2310C"/>
    <w:rsid w:val="00B240C0"/>
    <w:rsid w:val="00B2428C"/>
    <w:rsid w:val="00B25A63"/>
    <w:rsid w:val="00B35D31"/>
    <w:rsid w:val="00B36080"/>
    <w:rsid w:val="00B4714C"/>
    <w:rsid w:val="00B51AD1"/>
    <w:rsid w:val="00B52632"/>
    <w:rsid w:val="00B52652"/>
    <w:rsid w:val="00B52B9D"/>
    <w:rsid w:val="00B55FC9"/>
    <w:rsid w:val="00B57EA0"/>
    <w:rsid w:val="00B63D69"/>
    <w:rsid w:val="00B64F65"/>
    <w:rsid w:val="00B652E0"/>
    <w:rsid w:val="00B65764"/>
    <w:rsid w:val="00B66B01"/>
    <w:rsid w:val="00B67042"/>
    <w:rsid w:val="00B734A2"/>
    <w:rsid w:val="00B74191"/>
    <w:rsid w:val="00B75B22"/>
    <w:rsid w:val="00B76B09"/>
    <w:rsid w:val="00B807B4"/>
    <w:rsid w:val="00B81AE6"/>
    <w:rsid w:val="00B84475"/>
    <w:rsid w:val="00B8499E"/>
    <w:rsid w:val="00B85154"/>
    <w:rsid w:val="00B87394"/>
    <w:rsid w:val="00B879D4"/>
    <w:rsid w:val="00B90A38"/>
    <w:rsid w:val="00B91427"/>
    <w:rsid w:val="00B91B3F"/>
    <w:rsid w:val="00B91F16"/>
    <w:rsid w:val="00B92527"/>
    <w:rsid w:val="00B92D66"/>
    <w:rsid w:val="00B938ED"/>
    <w:rsid w:val="00B93D58"/>
    <w:rsid w:val="00B96BF1"/>
    <w:rsid w:val="00B96CF4"/>
    <w:rsid w:val="00BA0134"/>
    <w:rsid w:val="00BA56C3"/>
    <w:rsid w:val="00BA5D72"/>
    <w:rsid w:val="00BB0BF3"/>
    <w:rsid w:val="00BB2598"/>
    <w:rsid w:val="00BB765C"/>
    <w:rsid w:val="00BC1DD9"/>
    <w:rsid w:val="00BC7C1C"/>
    <w:rsid w:val="00BD414D"/>
    <w:rsid w:val="00BD42BB"/>
    <w:rsid w:val="00BE151A"/>
    <w:rsid w:val="00BE5CC9"/>
    <w:rsid w:val="00BE713B"/>
    <w:rsid w:val="00BF19C8"/>
    <w:rsid w:val="00BF3340"/>
    <w:rsid w:val="00BF3717"/>
    <w:rsid w:val="00BF43F1"/>
    <w:rsid w:val="00C01C4F"/>
    <w:rsid w:val="00C03A21"/>
    <w:rsid w:val="00C0735A"/>
    <w:rsid w:val="00C1266A"/>
    <w:rsid w:val="00C134DB"/>
    <w:rsid w:val="00C1637A"/>
    <w:rsid w:val="00C16FBD"/>
    <w:rsid w:val="00C20E2B"/>
    <w:rsid w:val="00C225DE"/>
    <w:rsid w:val="00C228EA"/>
    <w:rsid w:val="00C2396A"/>
    <w:rsid w:val="00C30361"/>
    <w:rsid w:val="00C3194D"/>
    <w:rsid w:val="00C32811"/>
    <w:rsid w:val="00C36716"/>
    <w:rsid w:val="00C40AED"/>
    <w:rsid w:val="00C44080"/>
    <w:rsid w:val="00C4456A"/>
    <w:rsid w:val="00C44821"/>
    <w:rsid w:val="00C464C3"/>
    <w:rsid w:val="00C5045E"/>
    <w:rsid w:val="00C51E5C"/>
    <w:rsid w:val="00C53D70"/>
    <w:rsid w:val="00C53F81"/>
    <w:rsid w:val="00C546D5"/>
    <w:rsid w:val="00C55BD8"/>
    <w:rsid w:val="00C6344A"/>
    <w:rsid w:val="00C65963"/>
    <w:rsid w:val="00C758B9"/>
    <w:rsid w:val="00C8350F"/>
    <w:rsid w:val="00C84D13"/>
    <w:rsid w:val="00C94FF0"/>
    <w:rsid w:val="00C96831"/>
    <w:rsid w:val="00CA7C5F"/>
    <w:rsid w:val="00CB3123"/>
    <w:rsid w:val="00CB4A44"/>
    <w:rsid w:val="00CB745C"/>
    <w:rsid w:val="00CC0789"/>
    <w:rsid w:val="00CC2BB0"/>
    <w:rsid w:val="00CC3C58"/>
    <w:rsid w:val="00CC6109"/>
    <w:rsid w:val="00CC708D"/>
    <w:rsid w:val="00CD1970"/>
    <w:rsid w:val="00CD1CC0"/>
    <w:rsid w:val="00CD298D"/>
    <w:rsid w:val="00CE373A"/>
    <w:rsid w:val="00CE7103"/>
    <w:rsid w:val="00CF36D1"/>
    <w:rsid w:val="00CF3704"/>
    <w:rsid w:val="00CF4BA3"/>
    <w:rsid w:val="00D13D1B"/>
    <w:rsid w:val="00D230F9"/>
    <w:rsid w:val="00D23ED2"/>
    <w:rsid w:val="00D249B7"/>
    <w:rsid w:val="00D24B38"/>
    <w:rsid w:val="00D30BE4"/>
    <w:rsid w:val="00D42389"/>
    <w:rsid w:val="00D43B77"/>
    <w:rsid w:val="00D463CF"/>
    <w:rsid w:val="00D50138"/>
    <w:rsid w:val="00D53FD5"/>
    <w:rsid w:val="00D5485C"/>
    <w:rsid w:val="00D565E1"/>
    <w:rsid w:val="00D61DAC"/>
    <w:rsid w:val="00D61E14"/>
    <w:rsid w:val="00D62B67"/>
    <w:rsid w:val="00D6309C"/>
    <w:rsid w:val="00D63289"/>
    <w:rsid w:val="00D63DAD"/>
    <w:rsid w:val="00D73834"/>
    <w:rsid w:val="00D765FA"/>
    <w:rsid w:val="00D768DD"/>
    <w:rsid w:val="00D80D4F"/>
    <w:rsid w:val="00D814CE"/>
    <w:rsid w:val="00D82603"/>
    <w:rsid w:val="00D85C3A"/>
    <w:rsid w:val="00D85DE0"/>
    <w:rsid w:val="00D90F00"/>
    <w:rsid w:val="00D913B6"/>
    <w:rsid w:val="00DA093A"/>
    <w:rsid w:val="00DA18F4"/>
    <w:rsid w:val="00DA2BCC"/>
    <w:rsid w:val="00DA5883"/>
    <w:rsid w:val="00DA5CA8"/>
    <w:rsid w:val="00DA6209"/>
    <w:rsid w:val="00DA62A0"/>
    <w:rsid w:val="00DB0AEC"/>
    <w:rsid w:val="00DB362E"/>
    <w:rsid w:val="00DB48FC"/>
    <w:rsid w:val="00DB6321"/>
    <w:rsid w:val="00DD00B0"/>
    <w:rsid w:val="00DD0174"/>
    <w:rsid w:val="00DD0A33"/>
    <w:rsid w:val="00DD1CAF"/>
    <w:rsid w:val="00DD336F"/>
    <w:rsid w:val="00DD4C6D"/>
    <w:rsid w:val="00DE065C"/>
    <w:rsid w:val="00DE0D68"/>
    <w:rsid w:val="00DE182E"/>
    <w:rsid w:val="00DE1CAD"/>
    <w:rsid w:val="00DE1F8E"/>
    <w:rsid w:val="00DE2027"/>
    <w:rsid w:val="00DF4735"/>
    <w:rsid w:val="00DF57E9"/>
    <w:rsid w:val="00DF6024"/>
    <w:rsid w:val="00DF649E"/>
    <w:rsid w:val="00E02CD8"/>
    <w:rsid w:val="00E03A8B"/>
    <w:rsid w:val="00E078F5"/>
    <w:rsid w:val="00E12219"/>
    <w:rsid w:val="00E127DD"/>
    <w:rsid w:val="00E153A5"/>
    <w:rsid w:val="00E167D7"/>
    <w:rsid w:val="00E17DBB"/>
    <w:rsid w:val="00E20BAF"/>
    <w:rsid w:val="00E2148B"/>
    <w:rsid w:val="00E21EF3"/>
    <w:rsid w:val="00E22434"/>
    <w:rsid w:val="00E23DF0"/>
    <w:rsid w:val="00E24D97"/>
    <w:rsid w:val="00E26EFA"/>
    <w:rsid w:val="00E352B9"/>
    <w:rsid w:val="00E35CD6"/>
    <w:rsid w:val="00E35CEC"/>
    <w:rsid w:val="00E36751"/>
    <w:rsid w:val="00E37B8D"/>
    <w:rsid w:val="00E41343"/>
    <w:rsid w:val="00E43DB6"/>
    <w:rsid w:val="00E43E1A"/>
    <w:rsid w:val="00E43E97"/>
    <w:rsid w:val="00E44D53"/>
    <w:rsid w:val="00E459DD"/>
    <w:rsid w:val="00E463E9"/>
    <w:rsid w:val="00E47D8A"/>
    <w:rsid w:val="00E518E0"/>
    <w:rsid w:val="00E53A25"/>
    <w:rsid w:val="00E558DB"/>
    <w:rsid w:val="00E602F8"/>
    <w:rsid w:val="00E6054F"/>
    <w:rsid w:val="00E64F20"/>
    <w:rsid w:val="00E6527D"/>
    <w:rsid w:val="00E662A9"/>
    <w:rsid w:val="00E709DF"/>
    <w:rsid w:val="00E7166F"/>
    <w:rsid w:val="00E71B21"/>
    <w:rsid w:val="00E72796"/>
    <w:rsid w:val="00E74662"/>
    <w:rsid w:val="00E770EA"/>
    <w:rsid w:val="00E81197"/>
    <w:rsid w:val="00E82896"/>
    <w:rsid w:val="00E84C07"/>
    <w:rsid w:val="00E90827"/>
    <w:rsid w:val="00E94268"/>
    <w:rsid w:val="00E95E8F"/>
    <w:rsid w:val="00EA05CC"/>
    <w:rsid w:val="00EA45DB"/>
    <w:rsid w:val="00EA707B"/>
    <w:rsid w:val="00EB20CD"/>
    <w:rsid w:val="00EB3496"/>
    <w:rsid w:val="00EB6F8A"/>
    <w:rsid w:val="00EC2675"/>
    <w:rsid w:val="00EC3FC7"/>
    <w:rsid w:val="00EC5B66"/>
    <w:rsid w:val="00EC602F"/>
    <w:rsid w:val="00EC73AD"/>
    <w:rsid w:val="00ED05E3"/>
    <w:rsid w:val="00ED5CD0"/>
    <w:rsid w:val="00ED6416"/>
    <w:rsid w:val="00EE103B"/>
    <w:rsid w:val="00EE42BD"/>
    <w:rsid w:val="00EE42EA"/>
    <w:rsid w:val="00EE44C7"/>
    <w:rsid w:val="00EE4693"/>
    <w:rsid w:val="00EE4A67"/>
    <w:rsid w:val="00EE59EA"/>
    <w:rsid w:val="00EE5FD2"/>
    <w:rsid w:val="00EE7412"/>
    <w:rsid w:val="00EF0337"/>
    <w:rsid w:val="00EF3CF7"/>
    <w:rsid w:val="00EF4566"/>
    <w:rsid w:val="00EF4B5A"/>
    <w:rsid w:val="00EF7295"/>
    <w:rsid w:val="00F0060B"/>
    <w:rsid w:val="00F01FA6"/>
    <w:rsid w:val="00F02373"/>
    <w:rsid w:val="00F028C2"/>
    <w:rsid w:val="00F02CB5"/>
    <w:rsid w:val="00F03E3A"/>
    <w:rsid w:val="00F040A8"/>
    <w:rsid w:val="00F1096C"/>
    <w:rsid w:val="00F11F08"/>
    <w:rsid w:val="00F1331A"/>
    <w:rsid w:val="00F142F9"/>
    <w:rsid w:val="00F15672"/>
    <w:rsid w:val="00F20B94"/>
    <w:rsid w:val="00F219D4"/>
    <w:rsid w:val="00F2224D"/>
    <w:rsid w:val="00F22826"/>
    <w:rsid w:val="00F23392"/>
    <w:rsid w:val="00F2356A"/>
    <w:rsid w:val="00F254D7"/>
    <w:rsid w:val="00F275F3"/>
    <w:rsid w:val="00F279BF"/>
    <w:rsid w:val="00F27FFE"/>
    <w:rsid w:val="00F32DED"/>
    <w:rsid w:val="00F3363D"/>
    <w:rsid w:val="00F35595"/>
    <w:rsid w:val="00F41AAB"/>
    <w:rsid w:val="00F44077"/>
    <w:rsid w:val="00F472B4"/>
    <w:rsid w:val="00F544F5"/>
    <w:rsid w:val="00F55363"/>
    <w:rsid w:val="00F558C7"/>
    <w:rsid w:val="00F56295"/>
    <w:rsid w:val="00F605BA"/>
    <w:rsid w:val="00F62494"/>
    <w:rsid w:val="00F62E24"/>
    <w:rsid w:val="00F67DBC"/>
    <w:rsid w:val="00F710FA"/>
    <w:rsid w:val="00F72839"/>
    <w:rsid w:val="00F80256"/>
    <w:rsid w:val="00F825D2"/>
    <w:rsid w:val="00F83483"/>
    <w:rsid w:val="00F840FC"/>
    <w:rsid w:val="00F847EC"/>
    <w:rsid w:val="00F84AF5"/>
    <w:rsid w:val="00F8503D"/>
    <w:rsid w:val="00F86467"/>
    <w:rsid w:val="00F8672B"/>
    <w:rsid w:val="00F86D8A"/>
    <w:rsid w:val="00F87550"/>
    <w:rsid w:val="00F97ADD"/>
    <w:rsid w:val="00FA0149"/>
    <w:rsid w:val="00FA22FB"/>
    <w:rsid w:val="00FB1961"/>
    <w:rsid w:val="00FB2874"/>
    <w:rsid w:val="00FB35D0"/>
    <w:rsid w:val="00FB3D22"/>
    <w:rsid w:val="00FB4ACB"/>
    <w:rsid w:val="00FC0539"/>
    <w:rsid w:val="00FC08E6"/>
    <w:rsid w:val="00FC282F"/>
    <w:rsid w:val="00FC4E57"/>
    <w:rsid w:val="00FD15F7"/>
    <w:rsid w:val="00FD178A"/>
    <w:rsid w:val="00FD285C"/>
    <w:rsid w:val="00FD29DD"/>
    <w:rsid w:val="00FD3545"/>
    <w:rsid w:val="00FD4B00"/>
    <w:rsid w:val="00FD4EEF"/>
    <w:rsid w:val="00FD5421"/>
    <w:rsid w:val="00FD6378"/>
    <w:rsid w:val="00FE0F0D"/>
    <w:rsid w:val="00FE2DE6"/>
    <w:rsid w:val="00FE3F95"/>
    <w:rsid w:val="00FE737B"/>
    <w:rsid w:val="00FF1628"/>
    <w:rsid w:val="00FF2C10"/>
    <w:rsid w:val="00FF50FD"/>
    <w:rsid w:val="00FF59C8"/>
  </w:rsids>
  <m:mathPr>
    <m:mathFont m:val="Wingdings 3"/>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9DD"/>
    <w:rPr>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1D09A8"/>
    <w:pPr>
      <w:tabs>
        <w:tab w:val="center" w:pos="4320"/>
        <w:tab w:val="right" w:pos="8640"/>
      </w:tabs>
    </w:pPr>
  </w:style>
  <w:style w:type="paragraph" w:styleId="Footer">
    <w:name w:val="footer"/>
    <w:basedOn w:val="Normal"/>
    <w:rsid w:val="001D09A8"/>
    <w:pPr>
      <w:tabs>
        <w:tab w:val="center" w:pos="4320"/>
        <w:tab w:val="right" w:pos="8640"/>
      </w:tabs>
    </w:pPr>
  </w:style>
  <w:style w:type="paragraph" w:styleId="BalloonText">
    <w:name w:val="Balloon Text"/>
    <w:basedOn w:val="Normal"/>
    <w:semiHidden/>
    <w:rsid w:val="00142050"/>
    <w:rPr>
      <w:rFonts w:ascii="Tahoma" w:hAnsi="Tahoma" w:cs="Tahoma"/>
      <w:sz w:val="16"/>
      <w:szCs w:val="16"/>
    </w:rPr>
  </w:style>
  <w:style w:type="paragraph" w:styleId="BodyText">
    <w:name w:val="Body Text"/>
    <w:basedOn w:val="Normal"/>
    <w:rsid w:val="001439DE"/>
    <w:pPr>
      <w:spacing w:after="220" w:line="180" w:lineRule="atLeast"/>
      <w:ind w:left="835" w:right="835"/>
      <w:jc w:val="both"/>
    </w:pPr>
    <w:rPr>
      <w:rFonts w:ascii="Arial" w:hAnsi="Arial"/>
      <w:color w:val="auto"/>
      <w:spacing w:val="-5"/>
    </w:rPr>
  </w:style>
  <w:style w:type="paragraph" w:customStyle="1" w:styleId="CompanyName">
    <w:name w:val="Company Name"/>
    <w:basedOn w:val="Normal"/>
    <w:rsid w:val="001439DE"/>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1439DE"/>
    <w:pPr>
      <w:keepNext/>
      <w:keepLines/>
      <w:spacing w:before="400" w:after="120" w:line="240" w:lineRule="atLeast"/>
      <w:ind w:right="835"/>
    </w:pPr>
    <w:rPr>
      <w:rFonts w:ascii="Arial Black" w:hAnsi="Arial Black"/>
      <w:color w:val="auto"/>
      <w:spacing w:val="-5"/>
      <w:kern w:val="28"/>
      <w:sz w:val="96"/>
    </w:rPr>
  </w:style>
  <w:style w:type="paragraph" w:styleId="MessageHeader">
    <w:name w:val="Message Header"/>
    <w:basedOn w:val="BodyText"/>
    <w:rsid w:val="001439DE"/>
    <w:pPr>
      <w:keepLines/>
      <w:spacing w:after="120"/>
      <w:ind w:left="1555" w:hanging="720"/>
      <w:jc w:val="left"/>
    </w:pPr>
  </w:style>
  <w:style w:type="paragraph" w:customStyle="1" w:styleId="MessageHeaderFirst">
    <w:name w:val="Message Header First"/>
    <w:basedOn w:val="MessageHeader"/>
    <w:next w:val="MessageHeader"/>
    <w:rsid w:val="001439DE"/>
    <w:pPr>
      <w:spacing w:before="220"/>
    </w:pPr>
  </w:style>
  <w:style w:type="character" w:customStyle="1" w:styleId="MessageHeaderLabel">
    <w:name w:val="Message Header Label"/>
    <w:rsid w:val="001439DE"/>
    <w:rPr>
      <w:rFonts w:ascii="Arial Black" w:hAnsi="Arial Black"/>
      <w:spacing w:val="-10"/>
      <w:sz w:val="18"/>
    </w:rPr>
  </w:style>
  <w:style w:type="paragraph" w:customStyle="1" w:styleId="MessageHeaderLast">
    <w:name w:val="Message Header Last"/>
    <w:basedOn w:val="MessageHeader"/>
    <w:next w:val="BodyText"/>
    <w:rsid w:val="001439DE"/>
    <w:pPr>
      <w:pBdr>
        <w:bottom w:val="single" w:sz="6" w:space="15" w:color="auto"/>
      </w:pBdr>
      <w:spacing w:after="320"/>
    </w:pPr>
  </w:style>
  <w:style w:type="character" w:styleId="PageNumber">
    <w:name w:val="page number"/>
    <w:rsid w:val="001439DE"/>
    <w:rPr>
      <w:sz w:val="18"/>
    </w:rPr>
  </w:style>
  <w:style w:type="paragraph" w:customStyle="1" w:styleId="ReturnAddress">
    <w:name w:val="Return Address"/>
    <w:basedOn w:val="Normal"/>
    <w:rsid w:val="001439DE"/>
    <w:pPr>
      <w:keepLines/>
      <w:spacing w:line="200" w:lineRule="atLeast"/>
      <w:ind w:right="835"/>
    </w:pPr>
    <w:rPr>
      <w:rFonts w:ascii="Arial" w:hAnsi="Arial"/>
      <w:color w:val="auto"/>
      <w:spacing w:val="-2"/>
      <w:sz w:val="16"/>
    </w:rPr>
  </w:style>
  <w:style w:type="character" w:customStyle="1" w:styleId="Superscript">
    <w:name w:val="Superscript"/>
    <w:rsid w:val="001439DE"/>
    <w:rPr>
      <w:b/>
      <w:vertAlign w:val="superscript"/>
    </w:rPr>
  </w:style>
  <w:style w:type="paragraph" w:styleId="DocumentMap">
    <w:name w:val="Document Map"/>
    <w:basedOn w:val="Normal"/>
    <w:semiHidden/>
    <w:rsid w:val="0010158E"/>
    <w:pPr>
      <w:shd w:val="clear" w:color="auto" w:fill="000080"/>
    </w:pPr>
    <w:rPr>
      <w:rFonts w:ascii="Tahoma" w:hAnsi="Tahoma" w:cs="Tahoma"/>
    </w:rPr>
  </w:style>
  <w:style w:type="paragraph" w:styleId="FootnoteText">
    <w:name w:val="footnote text"/>
    <w:basedOn w:val="Normal"/>
    <w:semiHidden/>
    <w:rsid w:val="001A48A1"/>
  </w:style>
  <w:style w:type="character" w:styleId="FootnoteReference">
    <w:name w:val="footnote reference"/>
    <w:semiHidden/>
    <w:rsid w:val="001A48A1"/>
    <w:rPr>
      <w:rFonts w:ascii="Times New Roman" w:hAnsi="Times New Roman" w:hint="default"/>
      <w:strike w:val="0"/>
      <w:noProof/>
      <w:color w:val="000000"/>
      <w:spacing w:val="0"/>
      <w:sz w:val="20"/>
      <w:vertAlign w:val="superscript"/>
    </w:rPr>
  </w:style>
  <w:style w:type="paragraph" w:customStyle="1" w:styleId="Style1">
    <w:name w:val="Style 1"/>
    <w:rsid w:val="00665371"/>
    <w:pPr>
      <w:widowControl w:val="0"/>
      <w:autoSpaceDE w:val="0"/>
      <w:autoSpaceDN w:val="0"/>
      <w:adjustRightInd w:val="0"/>
    </w:pPr>
  </w:style>
  <w:style w:type="paragraph" w:customStyle="1" w:styleId="Style2">
    <w:name w:val="Style 2"/>
    <w:rsid w:val="00705402"/>
    <w:pPr>
      <w:widowControl w:val="0"/>
      <w:autoSpaceDE w:val="0"/>
      <w:autoSpaceDN w:val="0"/>
      <w:spacing w:line="225" w:lineRule="auto"/>
      <w:ind w:left="72" w:right="216"/>
    </w:pPr>
    <w:rPr>
      <w:rFonts w:ascii="Arial" w:hAnsi="Arial" w:cs="Arial"/>
      <w:sz w:val="24"/>
      <w:szCs w:val="24"/>
    </w:rPr>
  </w:style>
  <w:style w:type="character" w:customStyle="1" w:styleId="CharacterStyle1">
    <w:name w:val="Character Style 1"/>
    <w:rsid w:val="00705402"/>
    <w:rPr>
      <w:rFonts w:ascii="Arial" w:hAnsi="Arial" w:cs="Arial"/>
      <w:sz w:val="24"/>
      <w:szCs w:val="24"/>
    </w:rPr>
  </w:style>
  <w:style w:type="table" w:styleId="TableGrid">
    <w:name w:val="Table Grid"/>
    <w:basedOn w:val="TableNormal"/>
    <w:rsid w:val="00A12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4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9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9A8"/>
    <w:pPr>
      <w:tabs>
        <w:tab w:val="center" w:pos="4320"/>
        <w:tab w:val="right" w:pos="8640"/>
      </w:tabs>
    </w:pPr>
  </w:style>
  <w:style w:type="paragraph" w:styleId="Footer">
    <w:name w:val="footer"/>
    <w:basedOn w:val="Normal"/>
    <w:rsid w:val="001D09A8"/>
    <w:pPr>
      <w:tabs>
        <w:tab w:val="center" w:pos="4320"/>
        <w:tab w:val="right" w:pos="8640"/>
      </w:tabs>
    </w:pPr>
  </w:style>
  <w:style w:type="paragraph" w:styleId="BalloonText">
    <w:name w:val="Balloon Text"/>
    <w:basedOn w:val="Normal"/>
    <w:semiHidden/>
    <w:rsid w:val="00142050"/>
    <w:rPr>
      <w:rFonts w:ascii="Tahoma" w:hAnsi="Tahoma" w:cs="Tahoma"/>
      <w:sz w:val="16"/>
      <w:szCs w:val="16"/>
    </w:rPr>
  </w:style>
  <w:style w:type="paragraph" w:styleId="BodyText">
    <w:name w:val="Body Text"/>
    <w:basedOn w:val="Normal"/>
    <w:rsid w:val="001439DE"/>
    <w:pPr>
      <w:spacing w:after="220" w:line="180" w:lineRule="atLeast"/>
      <w:ind w:left="835" w:right="835"/>
      <w:jc w:val="both"/>
    </w:pPr>
    <w:rPr>
      <w:rFonts w:ascii="Arial" w:hAnsi="Arial"/>
      <w:color w:val="auto"/>
      <w:spacing w:val="-5"/>
    </w:rPr>
  </w:style>
  <w:style w:type="paragraph" w:customStyle="1" w:styleId="CompanyName">
    <w:name w:val="Company Name"/>
    <w:basedOn w:val="Normal"/>
    <w:rsid w:val="001439DE"/>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1439DE"/>
    <w:pPr>
      <w:keepNext/>
      <w:keepLines/>
      <w:spacing w:before="400" w:after="120" w:line="240" w:lineRule="atLeast"/>
      <w:ind w:right="835"/>
    </w:pPr>
    <w:rPr>
      <w:rFonts w:ascii="Arial Black" w:hAnsi="Arial Black"/>
      <w:color w:val="auto"/>
      <w:spacing w:val="-5"/>
      <w:kern w:val="28"/>
      <w:sz w:val="96"/>
    </w:rPr>
  </w:style>
  <w:style w:type="paragraph" w:styleId="MessageHeader">
    <w:name w:val="Message Header"/>
    <w:basedOn w:val="BodyText"/>
    <w:rsid w:val="001439DE"/>
    <w:pPr>
      <w:keepLines/>
      <w:spacing w:after="120"/>
      <w:ind w:left="1555" w:hanging="720"/>
      <w:jc w:val="left"/>
    </w:pPr>
  </w:style>
  <w:style w:type="paragraph" w:customStyle="1" w:styleId="MessageHeaderFirst">
    <w:name w:val="Message Header First"/>
    <w:basedOn w:val="MessageHeader"/>
    <w:next w:val="MessageHeader"/>
    <w:rsid w:val="001439DE"/>
    <w:pPr>
      <w:spacing w:before="220"/>
    </w:pPr>
  </w:style>
  <w:style w:type="character" w:customStyle="1" w:styleId="MessageHeaderLabel">
    <w:name w:val="Message Header Label"/>
    <w:rsid w:val="001439DE"/>
    <w:rPr>
      <w:rFonts w:ascii="Arial Black" w:hAnsi="Arial Black"/>
      <w:spacing w:val="-10"/>
      <w:sz w:val="18"/>
    </w:rPr>
  </w:style>
  <w:style w:type="paragraph" w:customStyle="1" w:styleId="MessageHeaderLast">
    <w:name w:val="Message Header Last"/>
    <w:basedOn w:val="MessageHeader"/>
    <w:next w:val="BodyText"/>
    <w:rsid w:val="001439DE"/>
    <w:pPr>
      <w:pBdr>
        <w:bottom w:val="single" w:sz="6" w:space="15" w:color="auto"/>
      </w:pBdr>
      <w:spacing w:after="320"/>
    </w:pPr>
  </w:style>
  <w:style w:type="character" w:styleId="PageNumber">
    <w:name w:val="page number"/>
    <w:rsid w:val="001439DE"/>
    <w:rPr>
      <w:sz w:val="18"/>
    </w:rPr>
  </w:style>
  <w:style w:type="paragraph" w:customStyle="1" w:styleId="ReturnAddress">
    <w:name w:val="Return Address"/>
    <w:basedOn w:val="Normal"/>
    <w:rsid w:val="001439DE"/>
    <w:pPr>
      <w:keepLines/>
      <w:spacing w:line="200" w:lineRule="atLeast"/>
      <w:ind w:right="835"/>
    </w:pPr>
    <w:rPr>
      <w:rFonts w:ascii="Arial" w:hAnsi="Arial"/>
      <w:color w:val="auto"/>
      <w:spacing w:val="-2"/>
      <w:sz w:val="16"/>
    </w:rPr>
  </w:style>
  <w:style w:type="character" w:customStyle="1" w:styleId="Superscript">
    <w:name w:val="Superscript"/>
    <w:rsid w:val="001439DE"/>
    <w:rPr>
      <w:b/>
      <w:vertAlign w:val="superscript"/>
    </w:rPr>
  </w:style>
  <w:style w:type="paragraph" w:styleId="DocumentMap">
    <w:name w:val="Document Map"/>
    <w:basedOn w:val="Normal"/>
    <w:semiHidden/>
    <w:rsid w:val="0010158E"/>
    <w:pPr>
      <w:shd w:val="clear" w:color="auto" w:fill="000080"/>
    </w:pPr>
    <w:rPr>
      <w:rFonts w:ascii="Tahoma" w:hAnsi="Tahoma" w:cs="Tahoma"/>
    </w:rPr>
  </w:style>
  <w:style w:type="paragraph" w:styleId="FootnoteText">
    <w:name w:val="footnote text"/>
    <w:basedOn w:val="Normal"/>
    <w:semiHidden/>
    <w:rsid w:val="001A48A1"/>
  </w:style>
  <w:style w:type="character" w:styleId="FootnoteReference">
    <w:name w:val="footnote reference"/>
    <w:semiHidden/>
    <w:rsid w:val="001A48A1"/>
    <w:rPr>
      <w:rFonts w:ascii="Times New Roman" w:hAnsi="Times New Roman" w:hint="default"/>
      <w:strike w:val="0"/>
      <w:noProof/>
      <w:color w:val="000000"/>
      <w:spacing w:val="0"/>
      <w:sz w:val="20"/>
      <w:vertAlign w:val="superscript"/>
    </w:rPr>
  </w:style>
  <w:style w:type="paragraph" w:customStyle="1" w:styleId="Style1">
    <w:name w:val="Style 1"/>
    <w:rsid w:val="00665371"/>
    <w:pPr>
      <w:widowControl w:val="0"/>
      <w:autoSpaceDE w:val="0"/>
      <w:autoSpaceDN w:val="0"/>
      <w:adjustRightInd w:val="0"/>
    </w:pPr>
  </w:style>
  <w:style w:type="paragraph" w:customStyle="1" w:styleId="Style2">
    <w:name w:val="Style 2"/>
    <w:rsid w:val="00705402"/>
    <w:pPr>
      <w:widowControl w:val="0"/>
      <w:autoSpaceDE w:val="0"/>
      <w:autoSpaceDN w:val="0"/>
      <w:spacing w:line="225" w:lineRule="auto"/>
      <w:ind w:left="72" w:right="216"/>
    </w:pPr>
    <w:rPr>
      <w:rFonts w:ascii="Arial" w:hAnsi="Arial" w:cs="Arial"/>
      <w:sz w:val="24"/>
      <w:szCs w:val="24"/>
    </w:rPr>
  </w:style>
  <w:style w:type="character" w:customStyle="1" w:styleId="CharacterStyle1">
    <w:name w:val="Character Style 1"/>
    <w:rsid w:val="00705402"/>
    <w:rPr>
      <w:rFonts w:ascii="Arial" w:hAnsi="Arial" w:cs="Arial"/>
      <w:sz w:val="24"/>
      <w:szCs w:val="24"/>
    </w:rPr>
  </w:style>
  <w:style w:type="table" w:styleId="TableGrid">
    <w:name w:val="Table Grid"/>
    <w:basedOn w:val="TableNormal"/>
    <w:rsid w:val="00A12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DBD"/>
    <w:pPr>
      <w:ind w:left="720"/>
      <w:contextualSpacing/>
    </w:pPr>
  </w:style>
</w:styles>
</file>

<file path=word/webSettings.xml><?xml version="1.0" encoding="utf-8"?>
<w:webSettings xmlns:r="http://schemas.openxmlformats.org/officeDocument/2006/relationships" xmlns:w="http://schemas.openxmlformats.org/wordprocessingml/2006/main">
  <w:divs>
    <w:div w:id="8022271">
      <w:bodyDiv w:val="1"/>
      <w:marLeft w:val="0"/>
      <w:marRight w:val="0"/>
      <w:marTop w:val="0"/>
      <w:marBottom w:val="0"/>
      <w:divBdr>
        <w:top w:val="none" w:sz="0" w:space="0" w:color="auto"/>
        <w:left w:val="none" w:sz="0" w:space="0" w:color="auto"/>
        <w:bottom w:val="none" w:sz="0" w:space="0" w:color="auto"/>
        <w:right w:val="none" w:sz="0" w:space="0" w:color="auto"/>
      </w:divBdr>
    </w:div>
    <w:div w:id="40447391">
      <w:bodyDiv w:val="1"/>
      <w:marLeft w:val="0"/>
      <w:marRight w:val="0"/>
      <w:marTop w:val="0"/>
      <w:marBottom w:val="0"/>
      <w:divBdr>
        <w:top w:val="none" w:sz="0" w:space="0" w:color="auto"/>
        <w:left w:val="none" w:sz="0" w:space="0" w:color="auto"/>
        <w:bottom w:val="none" w:sz="0" w:space="0" w:color="auto"/>
        <w:right w:val="none" w:sz="0" w:space="0" w:color="auto"/>
      </w:divBdr>
    </w:div>
    <w:div w:id="79721909">
      <w:bodyDiv w:val="1"/>
      <w:marLeft w:val="0"/>
      <w:marRight w:val="0"/>
      <w:marTop w:val="0"/>
      <w:marBottom w:val="0"/>
      <w:divBdr>
        <w:top w:val="none" w:sz="0" w:space="0" w:color="auto"/>
        <w:left w:val="none" w:sz="0" w:space="0" w:color="auto"/>
        <w:bottom w:val="none" w:sz="0" w:space="0" w:color="auto"/>
        <w:right w:val="none" w:sz="0" w:space="0" w:color="auto"/>
      </w:divBdr>
    </w:div>
    <w:div w:id="83848394">
      <w:bodyDiv w:val="1"/>
      <w:marLeft w:val="0"/>
      <w:marRight w:val="0"/>
      <w:marTop w:val="0"/>
      <w:marBottom w:val="0"/>
      <w:divBdr>
        <w:top w:val="none" w:sz="0" w:space="0" w:color="auto"/>
        <w:left w:val="none" w:sz="0" w:space="0" w:color="auto"/>
        <w:bottom w:val="none" w:sz="0" w:space="0" w:color="auto"/>
        <w:right w:val="none" w:sz="0" w:space="0" w:color="auto"/>
      </w:divBdr>
    </w:div>
    <w:div w:id="119806397">
      <w:bodyDiv w:val="1"/>
      <w:marLeft w:val="0"/>
      <w:marRight w:val="0"/>
      <w:marTop w:val="0"/>
      <w:marBottom w:val="0"/>
      <w:divBdr>
        <w:top w:val="none" w:sz="0" w:space="0" w:color="auto"/>
        <w:left w:val="none" w:sz="0" w:space="0" w:color="auto"/>
        <w:bottom w:val="none" w:sz="0" w:space="0" w:color="auto"/>
        <w:right w:val="none" w:sz="0" w:space="0" w:color="auto"/>
      </w:divBdr>
    </w:div>
    <w:div w:id="120156048">
      <w:bodyDiv w:val="1"/>
      <w:marLeft w:val="0"/>
      <w:marRight w:val="0"/>
      <w:marTop w:val="0"/>
      <w:marBottom w:val="0"/>
      <w:divBdr>
        <w:top w:val="none" w:sz="0" w:space="0" w:color="auto"/>
        <w:left w:val="none" w:sz="0" w:space="0" w:color="auto"/>
        <w:bottom w:val="none" w:sz="0" w:space="0" w:color="auto"/>
        <w:right w:val="none" w:sz="0" w:space="0" w:color="auto"/>
      </w:divBdr>
    </w:div>
    <w:div w:id="121651312">
      <w:bodyDiv w:val="1"/>
      <w:marLeft w:val="0"/>
      <w:marRight w:val="0"/>
      <w:marTop w:val="0"/>
      <w:marBottom w:val="0"/>
      <w:divBdr>
        <w:top w:val="none" w:sz="0" w:space="0" w:color="auto"/>
        <w:left w:val="none" w:sz="0" w:space="0" w:color="auto"/>
        <w:bottom w:val="none" w:sz="0" w:space="0" w:color="auto"/>
        <w:right w:val="none" w:sz="0" w:space="0" w:color="auto"/>
      </w:divBdr>
    </w:div>
    <w:div w:id="133108097">
      <w:bodyDiv w:val="1"/>
      <w:marLeft w:val="0"/>
      <w:marRight w:val="0"/>
      <w:marTop w:val="0"/>
      <w:marBottom w:val="0"/>
      <w:divBdr>
        <w:top w:val="none" w:sz="0" w:space="0" w:color="auto"/>
        <w:left w:val="none" w:sz="0" w:space="0" w:color="auto"/>
        <w:bottom w:val="none" w:sz="0" w:space="0" w:color="auto"/>
        <w:right w:val="none" w:sz="0" w:space="0" w:color="auto"/>
      </w:divBdr>
    </w:div>
    <w:div w:id="151532976">
      <w:bodyDiv w:val="1"/>
      <w:marLeft w:val="0"/>
      <w:marRight w:val="0"/>
      <w:marTop w:val="0"/>
      <w:marBottom w:val="0"/>
      <w:divBdr>
        <w:top w:val="none" w:sz="0" w:space="0" w:color="auto"/>
        <w:left w:val="none" w:sz="0" w:space="0" w:color="auto"/>
        <w:bottom w:val="none" w:sz="0" w:space="0" w:color="auto"/>
        <w:right w:val="none" w:sz="0" w:space="0" w:color="auto"/>
      </w:divBdr>
    </w:div>
    <w:div w:id="152335370">
      <w:bodyDiv w:val="1"/>
      <w:marLeft w:val="0"/>
      <w:marRight w:val="0"/>
      <w:marTop w:val="0"/>
      <w:marBottom w:val="0"/>
      <w:divBdr>
        <w:top w:val="none" w:sz="0" w:space="0" w:color="auto"/>
        <w:left w:val="none" w:sz="0" w:space="0" w:color="auto"/>
        <w:bottom w:val="none" w:sz="0" w:space="0" w:color="auto"/>
        <w:right w:val="none" w:sz="0" w:space="0" w:color="auto"/>
      </w:divBdr>
    </w:div>
    <w:div w:id="231549817">
      <w:bodyDiv w:val="1"/>
      <w:marLeft w:val="0"/>
      <w:marRight w:val="0"/>
      <w:marTop w:val="0"/>
      <w:marBottom w:val="0"/>
      <w:divBdr>
        <w:top w:val="none" w:sz="0" w:space="0" w:color="auto"/>
        <w:left w:val="none" w:sz="0" w:space="0" w:color="auto"/>
        <w:bottom w:val="none" w:sz="0" w:space="0" w:color="auto"/>
        <w:right w:val="none" w:sz="0" w:space="0" w:color="auto"/>
      </w:divBdr>
    </w:div>
    <w:div w:id="233468118">
      <w:bodyDiv w:val="1"/>
      <w:marLeft w:val="0"/>
      <w:marRight w:val="0"/>
      <w:marTop w:val="0"/>
      <w:marBottom w:val="0"/>
      <w:divBdr>
        <w:top w:val="none" w:sz="0" w:space="0" w:color="auto"/>
        <w:left w:val="none" w:sz="0" w:space="0" w:color="auto"/>
        <w:bottom w:val="none" w:sz="0" w:space="0" w:color="auto"/>
        <w:right w:val="none" w:sz="0" w:space="0" w:color="auto"/>
      </w:divBdr>
    </w:div>
    <w:div w:id="249169156">
      <w:bodyDiv w:val="1"/>
      <w:marLeft w:val="0"/>
      <w:marRight w:val="0"/>
      <w:marTop w:val="0"/>
      <w:marBottom w:val="0"/>
      <w:divBdr>
        <w:top w:val="none" w:sz="0" w:space="0" w:color="auto"/>
        <w:left w:val="none" w:sz="0" w:space="0" w:color="auto"/>
        <w:bottom w:val="none" w:sz="0" w:space="0" w:color="auto"/>
        <w:right w:val="none" w:sz="0" w:space="0" w:color="auto"/>
      </w:divBdr>
    </w:div>
    <w:div w:id="251937420">
      <w:bodyDiv w:val="1"/>
      <w:marLeft w:val="0"/>
      <w:marRight w:val="0"/>
      <w:marTop w:val="0"/>
      <w:marBottom w:val="0"/>
      <w:divBdr>
        <w:top w:val="none" w:sz="0" w:space="0" w:color="auto"/>
        <w:left w:val="none" w:sz="0" w:space="0" w:color="auto"/>
        <w:bottom w:val="none" w:sz="0" w:space="0" w:color="auto"/>
        <w:right w:val="none" w:sz="0" w:space="0" w:color="auto"/>
      </w:divBdr>
    </w:div>
    <w:div w:id="257911129">
      <w:bodyDiv w:val="1"/>
      <w:marLeft w:val="0"/>
      <w:marRight w:val="0"/>
      <w:marTop w:val="0"/>
      <w:marBottom w:val="0"/>
      <w:divBdr>
        <w:top w:val="none" w:sz="0" w:space="0" w:color="auto"/>
        <w:left w:val="none" w:sz="0" w:space="0" w:color="auto"/>
        <w:bottom w:val="none" w:sz="0" w:space="0" w:color="auto"/>
        <w:right w:val="none" w:sz="0" w:space="0" w:color="auto"/>
      </w:divBdr>
    </w:div>
    <w:div w:id="271018591">
      <w:bodyDiv w:val="1"/>
      <w:marLeft w:val="0"/>
      <w:marRight w:val="0"/>
      <w:marTop w:val="0"/>
      <w:marBottom w:val="0"/>
      <w:divBdr>
        <w:top w:val="none" w:sz="0" w:space="0" w:color="auto"/>
        <w:left w:val="none" w:sz="0" w:space="0" w:color="auto"/>
        <w:bottom w:val="none" w:sz="0" w:space="0" w:color="auto"/>
        <w:right w:val="none" w:sz="0" w:space="0" w:color="auto"/>
      </w:divBdr>
    </w:div>
    <w:div w:id="276984724">
      <w:bodyDiv w:val="1"/>
      <w:marLeft w:val="0"/>
      <w:marRight w:val="0"/>
      <w:marTop w:val="0"/>
      <w:marBottom w:val="0"/>
      <w:divBdr>
        <w:top w:val="none" w:sz="0" w:space="0" w:color="auto"/>
        <w:left w:val="none" w:sz="0" w:space="0" w:color="auto"/>
        <w:bottom w:val="none" w:sz="0" w:space="0" w:color="auto"/>
        <w:right w:val="none" w:sz="0" w:space="0" w:color="auto"/>
      </w:divBdr>
    </w:div>
    <w:div w:id="368115875">
      <w:bodyDiv w:val="1"/>
      <w:marLeft w:val="0"/>
      <w:marRight w:val="0"/>
      <w:marTop w:val="0"/>
      <w:marBottom w:val="0"/>
      <w:divBdr>
        <w:top w:val="none" w:sz="0" w:space="0" w:color="auto"/>
        <w:left w:val="none" w:sz="0" w:space="0" w:color="auto"/>
        <w:bottom w:val="none" w:sz="0" w:space="0" w:color="auto"/>
        <w:right w:val="none" w:sz="0" w:space="0" w:color="auto"/>
      </w:divBdr>
    </w:div>
    <w:div w:id="383482439">
      <w:bodyDiv w:val="1"/>
      <w:marLeft w:val="0"/>
      <w:marRight w:val="0"/>
      <w:marTop w:val="0"/>
      <w:marBottom w:val="0"/>
      <w:divBdr>
        <w:top w:val="none" w:sz="0" w:space="0" w:color="auto"/>
        <w:left w:val="none" w:sz="0" w:space="0" w:color="auto"/>
        <w:bottom w:val="none" w:sz="0" w:space="0" w:color="auto"/>
        <w:right w:val="none" w:sz="0" w:space="0" w:color="auto"/>
      </w:divBdr>
    </w:div>
    <w:div w:id="419519978">
      <w:bodyDiv w:val="1"/>
      <w:marLeft w:val="0"/>
      <w:marRight w:val="0"/>
      <w:marTop w:val="0"/>
      <w:marBottom w:val="0"/>
      <w:divBdr>
        <w:top w:val="none" w:sz="0" w:space="0" w:color="auto"/>
        <w:left w:val="none" w:sz="0" w:space="0" w:color="auto"/>
        <w:bottom w:val="none" w:sz="0" w:space="0" w:color="auto"/>
        <w:right w:val="none" w:sz="0" w:space="0" w:color="auto"/>
      </w:divBdr>
    </w:div>
    <w:div w:id="441724881">
      <w:bodyDiv w:val="1"/>
      <w:marLeft w:val="0"/>
      <w:marRight w:val="0"/>
      <w:marTop w:val="0"/>
      <w:marBottom w:val="0"/>
      <w:divBdr>
        <w:top w:val="none" w:sz="0" w:space="0" w:color="auto"/>
        <w:left w:val="none" w:sz="0" w:space="0" w:color="auto"/>
        <w:bottom w:val="none" w:sz="0" w:space="0" w:color="auto"/>
        <w:right w:val="none" w:sz="0" w:space="0" w:color="auto"/>
      </w:divBdr>
    </w:div>
    <w:div w:id="493491005">
      <w:bodyDiv w:val="1"/>
      <w:marLeft w:val="0"/>
      <w:marRight w:val="0"/>
      <w:marTop w:val="0"/>
      <w:marBottom w:val="0"/>
      <w:divBdr>
        <w:top w:val="none" w:sz="0" w:space="0" w:color="auto"/>
        <w:left w:val="none" w:sz="0" w:space="0" w:color="auto"/>
        <w:bottom w:val="none" w:sz="0" w:space="0" w:color="auto"/>
        <w:right w:val="none" w:sz="0" w:space="0" w:color="auto"/>
      </w:divBdr>
    </w:div>
    <w:div w:id="586816572">
      <w:bodyDiv w:val="1"/>
      <w:marLeft w:val="0"/>
      <w:marRight w:val="0"/>
      <w:marTop w:val="0"/>
      <w:marBottom w:val="0"/>
      <w:divBdr>
        <w:top w:val="none" w:sz="0" w:space="0" w:color="auto"/>
        <w:left w:val="none" w:sz="0" w:space="0" w:color="auto"/>
        <w:bottom w:val="none" w:sz="0" w:space="0" w:color="auto"/>
        <w:right w:val="none" w:sz="0" w:space="0" w:color="auto"/>
      </w:divBdr>
    </w:div>
    <w:div w:id="593442928">
      <w:bodyDiv w:val="1"/>
      <w:marLeft w:val="0"/>
      <w:marRight w:val="0"/>
      <w:marTop w:val="0"/>
      <w:marBottom w:val="0"/>
      <w:divBdr>
        <w:top w:val="none" w:sz="0" w:space="0" w:color="auto"/>
        <w:left w:val="none" w:sz="0" w:space="0" w:color="auto"/>
        <w:bottom w:val="none" w:sz="0" w:space="0" w:color="auto"/>
        <w:right w:val="none" w:sz="0" w:space="0" w:color="auto"/>
      </w:divBdr>
    </w:div>
    <w:div w:id="605112319">
      <w:bodyDiv w:val="1"/>
      <w:marLeft w:val="0"/>
      <w:marRight w:val="0"/>
      <w:marTop w:val="0"/>
      <w:marBottom w:val="0"/>
      <w:divBdr>
        <w:top w:val="none" w:sz="0" w:space="0" w:color="auto"/>
        <w:left w:val="none" w:sz="0" w:space="0" w:color="auto"/>
        <w:bottom w:val="none" w:sz="0" w:space="0" w:color="auto"/>
        <w:right w:val="none" w:sz="0" w:space="0" w:color="auto"/>
      </w:divBdr>
    </w:div>
    <w:div w:id="660472176">
      <w:bodyDiv w:val="1"/>
      <w:marLeft w:val="0"/>
      <w:marRight w:val="0"/>
      <w:marTop w:val="0"/>
      <w:marBottom w:val="0"/>
      <w:divBdr>
        <w:top w:val="none" w:sz="0" w:space="0" w:color="auto"/>
        <w:left w:val="none" w:sz="0" w:space="0" w:color="auto"/>
        <w:bottom w:val="none" w:sz="0" w:space="0" w:color="auto"/>
        <w:right w:val="none" w:sz="0" w:space="0" w:color="auto"/>
      </w:divBdr>
    </w:div>
    <w:div w:id="690185473">
      <w:bodyDiv w:val="1"/>
      <w:marLeft w:val="0"/>
      <w:marRight w:val="0"/>
      <w:marTop w:val="0"/>
      <w:marBottom w:val="0"/>
      <w:divBdr>
        <w:top w:val="none" w:sz="0" w:space="0" w:color="auto"/>
        <w:left w:val="none" w:sz="0" w:space="0" w:color="auto"/>
        <w:bottom w:val="none" w:sz="0" w:space="0" w:color="auto"/>
        <w:right w:val="none" w:sz="0" w:space="0" w:color="auto"/>
      </w:divBdr>
    </w:div>
    <w:div w:id="737634590">
      <w:bodyDiv w:val="1"/>
      <w:marLeft w:val="0"/>
      <w:marRight w:val="0"/>
      <w:marTop w:val="0"/>
      <w:marBottom w:val="0"/>
      <w:divBdr>
        <w:top w:val="none" w:sz="0" w:space="0" w:color="auto"/>
        <w:left w:val="none" w:sz="0" w:space="0" w:color="auto"/>
        <w:bottom w:val="none" w:sz="0" w:space="0" w:color="auto"/>
        <w:right w:val="none" w:sz="0" w:space="0" w:color="auto"/>
      </w:divBdr>
    </w:div>
    <w:div w:id="818959217">
      <w:bodyDiv w:val="1"/>
      <w:marLeft w:val="0"/>
      <w:marRight w:val="0"/>
      <w:marTop w:val="0"/>
      <w:marBottom w:val="0"/>
      <w:divBdr>
        <w:top w:val="none" w:sz="0" w:space="0" w:color="auto"/>
        <w:left w:val="none" w:sz="0" w:space="0" w:color="auto"/>
        <w:bottom w:val="none" w:sz="0" w:space="0" w:color="auto"/>
        <w:right w:val="none" w:sz="0" w:space="0" w:color="auto"/>
      </w:divBdr>
    </w:div>
    <w:div w:id="829826811">
      <w:bodyDiv w:val="1"/>
      <w:marLeft w:val="0"/>
      <w:marRight w:val="0"/>
      <w:marTop w:val="0"/>
      <w:marBottom w:val="0"/>
      <w:divBdr>
        <w:top w:val="none" w:sz="0" w:space="0" w:color="auto"/>
        <w:left w:val="none" w:sz="0" w:space="0" w:color="auto"/>
        <w:bottom w:val="none" w:sz="0" w:space="0" w:color="auto"/>
        <w:right w:val="none" w:sz="0" w:space="0" w:color="auto"/>
      </w:divBdr>
    </w:div>
    <w:div w:id="832719841">
      <w:bodyDiv w:val="1"/>
      <w:marLeft w:val="0"/>
      <w:marRight w:val="0"/>
      <w:marTop w:val="0"/>
      <w:marBottom w:val="0"/>
      <w:divBdr>
        <w:top w:val="none" w:sz="0" w:space="0" w:color="auto"/>
        <w:left w:val="none" w:sz="0" w:space="0" w:color="auto"/>
        <w:bottom w:val="none" w:sz="0" w:space="0" w:color="auto"/>
        <w:right w:val="none" w:sz="0" w:space="0" w:color="auto"/>
      </w:divBdr>
    </w:div>
    <w:div w:id="841353411">
      <w:bodyDiv w:val="1"/>
      <w:marLeft w:val="0"/>
      <w:marRight w:val="0"/>
      <w:marTop w:val="0"/>
      <w:marBottom w:val="0"/>
      <w:divBdr>
        <w:top w:val="none" w:sz="0" w:space="0" w:color="auto"/>
        <w:left w:val="none" w:sz="0" w:space="0" w:color="auto"/>
        <w:bottom w:val="none" w:sz="0" w:space="0" w:color="auto"/>
        <w:right w:val="none" w:sz="0" w:space="0" w:color="auto"/>
      </w:divBdr>
    </w:div>
    <w:div w:id="849216431">
      <w:bodyDiv w:val="1"/>
      <w:marLeft w:val="0"/>
      <w:marRight w:val="0"/>
      <w:marTop w:val="0"/>
      <w:marBottom w:val="0"/>
      <w:divBdr>
        <w:top w:val="none" w:sz="0" w:space="0" w:color="auto"/>
        <w:left w:val="none" w:sz="0" w:space="0" w:color="auto"/>
        <w:bottom w:val="none" w:sz="0" w:space="0" w:color="auto"/>
        <w:right w:val="none" w:sz="0" w:space="0" w:color="auto"/>
      </w:divBdr>
    </w:div>
    <w:div w:id="857425590">
      <w:bodyDiv w:val="1"/>
      <w:marLeft w:val="0"/>
      <w:marRight w:val="0"/>
      <w:marTop w:val="0"/>
      <w:marBottom w:val="0"/>
      <w:divBdr>
        <w:top w:val="none" w:sz="0" w:space="0" w:color="auto"/>
        <w:left w:val="none" w:sz="0" w:space="0" w:color="auto"/>
        <w:bottom w:val="none" w:sz="0" w:space="0" w:color="auto"/>
        <w:right w:val="none" w:sz="0" w:space="0" w:color="auto"/>
      </w:divBdr>
    </w:div>
    <w:div w:id="892622984">
      <w:bodyDiv w:val="1"/>
      <w:marLeft w:val="0"/>
      <w:marRight w:val="0"/>
      <w:marTop w:val="0"/>
      <w:marBottom w:val="0"/>
      <w:divBdr>
        <w:top w:val="none" w:sz="0" w:space="0" w:color="auto"/>
        <w:left w:val="none" w:sz="0" w:space="0" w:color="auto"/>
        <w:bottom w:val="none" w:sz="0" w:space="0" w:color="auto"/>
        <w:right w:val="none" w:sz="0" w:space="0" w:color="auto"/>
      </w:divBdr>
    </w:div>
    <w:div w:id="948318214">
      <w:bodyDiv w:val="1"/>
      <w:marLeft w:val="0"/>
      <w:marRight w:val="0"/>
      <w:marTop w:val="0"/>
      <w:marBottom w:val="0"/>
      <w:divBdr>
        <w:top w:val="none" w:sz="0" w:space="0" w:color="auto"/>
        <w:left w:val="none" w:sz="0" w:space="0" w:color="auto"/>
        <w:bottom w:val="none" w:sz="0" w:space="0" w:color="auto"/>
        <w:right w:val="none" w:sz="0" w:space="0" w:color="auto"/>
      </w:divBdr>
    </w:div>
    <w:div w:id="957419766">
      <w:bodyDiv w:val="1"/>
      <w:marLeft w:val="0"/>
      <w:marRight w:val="0"/>
      <w:marTop w:val="0"/>
      <w:marBottom w:val="0"/>
      <w:divBdr>
        <w:top w:val="none" w:sz="0" w:space="0" w:color="auto"/>
        <w:left w:val="none" w:sz="0" w:space="0" w:color="auto"/>
        <w:bottom w:val="none" w:sz="0" w:space="0" w:color="auto"/>
        <w:right w:val="none" w:sz="0" w:space="0" w:color="auto"/>
      </w:divBdr>
    </w:div>
    <w:div w:id="958339968">
      <w:bodyDiv w:val="1"/>
      <w:marLeft w:val="0"/>
      <w:marRight w:val="0"/>
      <w:marTop w:val="0"/>
      <w:marBottom w:val="0"/>
      <w:divBdr>
        <w:top w:val="none" w:sz="0" w:space="0" w:color="auto"/>
        <w:left w:val="none" w:sz="0" w:space="0" w:color="auto"/>
        <w:bottom w:val="none" w:sz="0" w:space="0" w:color="auto"/>
        <w:right w:val="none" w:sz="0" w:space="0" w:color="auto"/>
      </w:divBdr>
    </w:div>
    <w:div w:id="1041252237">
      <w:bodyDiv w:val="1"/>
      <w:marLeft w:val="0"/>
      <w:marRight w:val="0"/>
      <w:marTop w:val="0"/>
      <w:marBottom w:val="0"/>
      <w:divBdr>
        <w:top w:val="none" w:sz="0" w:space="0" w:color="auto"/>
        <w:left w:val="none" w:sz="0" w:space="0" w:color="auto"/>
        <w:bottom w:val="none" w:sz="0" w:space="0" w:color="auto"/>
        <w:right w:val="none" w:sz="0" w:space="0" w:color="auto"/>
      </w:divBdr>
    </w:div>
    <w:div w:id="1084499560">
      <w:bodyDiv w:val="1"/>
      <w:marLeft w:val="0"/>
      <w:marRight w:val="0"/>
      <w:marTop w:val="0"/>
      <w:marBottom w:val="0"/>
      <w:divBdr>
        <w:top w:val="none" w:sz="0" w:space="0" w:color="auto"/>
        <w:left w:val="none" w:sz="0" w:space="0" w:color="auto"/>
        <w:bottom w:val="none" w:sz="0" w:space="0" w:color="auto"/>
        <w:right w:val="none" w:sz="0" w:space="0" w:color="auto"/>
      </w:divBdr>
    </w:div>
    <w:div w:id="1087119129">
      <w:bodyDiv w:val="1"/>
      <w:marLeft w:val="0"/>
      <w:marRight w:val="0"/>
      <w:marTop w:val="0"/>
      <w:marBottom w:val="0"/>
      <w:divBdr>
        <w:top w:val="none" w:sz="0" w:space="0" w:color="auto"/>
        <w:left w:val="none" w:sz="0" w:space="0" w:color="auto"/>
        <w:bottom w:val="none" w:sz="0" w:space="0" w:color="auto"/>
        <w:right w:val="none" w:sz="0" w:space="0" w:color="auto"/>
      </w:divBdr>
    </w:div>
    <w:div w:id="1132792733">
      <w:bodyDiv w:val="1"/>
      <w:marLeft w:val="0"/>
      <w:marRight w:val="0"/>
      <w:marTop w:val="0"/>
      <w:marBottom w:val="0"/>
      <w:divBdr>
        <w:top w:val="none" w:sz="0" w:space="0" w:color="auto"/>
        <w:left w:val="none" w:sz="0" w:space="0" w:color="auto"/>
        <w:bottom w:val="none" w:sz="0" w:space="0" w:color="auto"/>
        <w:right w:val="none" w:sz="0" w:space="0" w:color="auto"/>
      </w:divBdr>
    </w:div>
    <w:div w:id="1222907510">
      <w:bodyDiv w:val="1"/>
      <w:marLeft w:val="0"/>
      <w:marRight w:val="0"/>
      <w:marTop w:val="0"/>
      <w:marBottom w:val="0"/>
      <w:divBdr>
        <w:top w:val="none" w:sz="0" w:space="0" w:color="auto"/>
        <w:left w:val="none" w:sz="0" w:space="0" w:color="auto"/>
        <w:bottom w:val="none" w:sz="0" w:space="0" w:color="auto"/>
        <w:right w:val="none" w:sz="0" w:space="0" w:color="auto"/>
      </w:divBdr>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54628440">
      <w:bodyDiv w:val="1"/>
      <w:marLeft w:val="0"/>
      <w:marRight w:val="0"/>
      <w:marTop w:val="0"/>
      <w:marBottom w:val="0"/>
      <w:divBdr>
        <w:top w:val="none" w:sz="0" w:space="0" w:color="auto"/>
        <w:left w:val="none" w:sz="0" w:space="0" w:color="auto"/>
        <w:bottom w:val="none" w:sz="0" w:space="0" w:color="auto"/>
        <w:right w:val="none" w:sz="0" w:space="0" w:color="auto"/>
      </w:divBdr>
    </w:div>
    <w:div w:id="1288004929">
      <w:bodyDiv w:val="1"/>
      <w:marLeft w:val="0"/>
      <w:marRight w:val="0"/>
      <w:marTop w:val="0"/>
      <w:marBottom w:val="0"/>
      <w:divBdr>
        <w:top w:val="none" w:sz="0" w:space="0" w:color="auto"/>
        <w:left w:val="none" w:sz="0" w:space="0" w:color="auto"/>
        <w:bottom w:val="none" w:sz="0" w:space="0" w:color="auto"/>
        <w:right w:val="none" w:sz="0" w:space="0" w:color="auto"/>
      </w:divBdr>
    </w:div>
    <w:div w:id="1307054998">
      <w:bodyDiv w:val="1"/>
      <w:marLeft w:val="0"/>
      <w:marRight w:val="0"/>
      <w:marTop w:val="0"/>
      <w:marBottom w:val="0"/>
      <w:divBdr>
        <w:top w:val="none" w:sz="0" w:space="0" w:color="auto"/>
        <w:left w:val="none" w:sz="0" w:space="0" w:color="auto"/>
        <w:bottom w:val="none" w:sz="0" w:space="0" w:color="auto"/>
        <w:right w:val="none" w:sz="0" w:space="0" w:color="auto"/>
      </w:divBdr>
    </w:div>
    <w:div w:id="1323463641">
      <w:bodyDiv w:val="1"/>
      <w:marLeft w:val="0"/>
      <w:marRight w:val="0"/>
      <w:marTop w:val="0"/>
      <w:marBottom w:val="0"/>
      <w:divBdr>
        <w:top w:val="none" w:sz="0" w:space="0" w:color="auto"/>
        <w:left w:val="none" w:sz="0" w:space="0" w:color="auto"/>
        <w:bottom w:val="none" w:sz="0" w:space="0" w:color="auto"/>
        <w:right w:val="none" w:sz="0" w:space="0" w:color="auto"/>
      </w:divBdr>
    </w:div>
    <w:div w:id="1368988164">
      <w:bodyDiv w:val="1"/>
      <w:marLeft w:val="0"/>
      <w:marRight w:val="0"/>
      <w:marTop w:val="0"/>
      <w:marBottom w:val="0"/>
      <w:divBdr>
        <w:top w:val="none" w:sz="0" w:space="0" w:color="auto"/>
        <w:left w:val="none" w:sz="0" w:space="0" w:color="auto"/>
        <w:bottom w:val="none" w:sz="0" w:space="0" w:color="auto"/>
        <w:right w:val="none" w:sz="0" w:space="0" w:color="auto"/>
      </w:divBdr>
    </w:div>
    <w:div w:id="1387220079">
      <w:bodyDiv w:val="1"/>
      <w:marLeft w:val="0"/>
      <w:marRight w:val="0"/>
      <w:marTop w:val="0"/>
      <w:marBottom w:val="0"/>
      <w:divBdr>
        <w:top w:val="none" w:sz="0" w:space="0" w:color="auto"/>
        <w:left w:val="none" w:sz="0" w:space="0" w:color="auto"/>
        <w:bottom w:val="none" w:sz="0" w:space="0" w:color="auto"/>
        <w:right w:val="none" w:sz="0" w:space="0" w:color="auto"/>
      </w:divBdr>
    </w:div>
    <w:div w:id="1390373316">
      <w:bodyDiv w:val="1"/>
      <w:marLeft w:val="0"/>
      <w:marRight w:val="0"/>
      <w:marTop w:val="0"/>
      <w:marBottom w:val="0"/>
      <w:divBdr>
        <w:top w:val="none" w:sz="0" w:space="0" w:color="auto"/>
        <w:left w:val="none" w:sz="0" w:space="0" w:color="auto"/>
        <w:bottom w:val="none" w:sz="0" w:space="0" w:color="auto"/>
        <w:right w:val="none" w:sz="0" w:space="0" w:color="auto"/>
      </w:divBdr>
    </w:div>
    <w:div w:id="1418594610">
      <w:bodyDiv w:val="1"/>
      <w:marLeft w:val="0"/>
      <w:marRight w:val="0"/>
      <w:marTop w:val="0"/>
      <w:marBottom w:val="0"/>
      <w:divBdr>
        <w:top w:val="none" w:sz="0" w:space="0" w:color="auto"/>
        <w:left w:val="none" w:sz="0" w:space="0" w:color="auto"/>
        <w:bottom w:val="none" w:sz="0" w:space="0" w:color="auto"/>
        <w:right w:val="none" w:sz="0" w:space="0" w:color="auto"/>
      </w:divBdr>
    </w:div>
    <w:div w:id="1434742296">
      <w:bodyDiv w:val="1"/>
      <w:marLeft w:val="0"/>
      <w:marRight w:val="0"/>
      <w:marTop w:val="0"/>
      <w:marBottom w:val="0"/>
      <w:divBdr>
        <w:top w:val="none" w:sz="0" w:space="0" w:color="auto"/>
        <w:left w:val="none" w:sz="0" w:space="0" w:color="auto"/>
        <w:bottom w:val="none" w:sz="0" w:space="0" w:color="auto"/>
        <w:right w:val="none" w:sz="0" w:space="0" w:color="auto"/>
      </w:divBdr>
    </w:div>
    <w:div w:id="1470514601">
      <w:bodyDiv w:val="1"/>
      <w:marLeft w:val="0"/>
      <w:marRight w:val="0"/>
      <w:marTop w:val="0"/>
      <w:marBottom w:val="0"/>
      <w:divBdr>
        <w:top w:val="none" w:sz="0" w:space="0" w:color="auto"/>
        <w:left w:val="none" w:sz="0" w:space="0" w:color="auto"/>
        <w:bottom w:val="none" w:sz="0" w:space="0" w:color="auto"/>
        <w:right w:val="none" w:sz="0" w:space="0" w:color="auto"/>
      </w:divBdr>
    </w:div>
    <w:div w:id="1476068950">
      <w:bodyDiv w:val="1"/>
      <w:marLeft w:val="0"/>
      <w:marRight w:val="0"/>
      <w:marTop w:val="0"/>
      <w:marBottom w:val="0"/>
      <w:divBdr>
        <w:top w:val="none" w:sz="0" w:space="0" w:color="auto"/>
        <w:left w:val="none" w:sz="0" w:space="0" w:color="auto"/>
        <w:bottom w:val="none" w:sz="0" w:space="0" w:color="auto"/>
        <w:right w:val="none" w:sz="0" w:space="0" w:color="auto"/>
      </w:divBdr>
    </w:div>
    <w:div w:id="1487235152">
      <w:bodyDiv w:val="1"/>
      <w:marLeft w:val="0"/>
      <w:marRight w:val="0"/>
      <w:marTop w:val="0"/>
      <w:marBottom w:val="0"/>
      <w:divBdr>
        <w:top w:val="none" w:sz="0" w:space="0" w:color="auto"/>
        <w:left w:val="none" w:sz="0" w:space="0" w:color="auto"/>
        <w:bottom w:val="none" w:sz="0" w:space="0" w:color="auto"/>
        <w:right w:val="none" w:sz="0" w:space="0" w:color="auto"/>
      </w:divBdr>
    </w:div>
    <w:div w:id="1539005514">
      <w:bodyDiv w:val="1"/>
      <w:marLeft w:val="0"/>
      <w:marRight w:val="0"/>
      <w:marTop w:val="0"/>
      <w:marBottom w:val="0"/>
      <w:divBdr>
        <w:top w:val="none" w:sz="0" w:space="0" w:color="auto"/>
        <w:left w:val="none" w:sz="0" w:space="0" w:color="auto"/>
        <w:bottom w:val="none" w:sz="0" w:space="0" w:color="auto"/>
        <w:right w:val="none" w:sz="0" w:space="0" w:color="auto"/>
      </w:divBdr>
    </w:div>
    <w:div w:id="1554998455">
      <w:bodyDiv w:val="1"/>
      <w:marLeft w:val="0"/>
      <w:marRight w:val="0"/>
      <w:marTop w:val="0"/>
      <w:marBottom w:val="0"/>
      <w:divBdr>
        <w:top w:val="none" w:sz="0" w:space="0" w:color="auto"/>
        <w:left w:val="none" w:sz="0" w:space="0" w:color="auto"/>
        <w:bottom w:val="none" w:sz="0" w:space="0" w:color="auto"/>
        <w:right w:val="none" w:sz="0" w:space="0" w:color="auto"/>
      </w:divBdr>
    </w:div>
    <w:div w:id="1562712322">
      <w:bodyDiv w:val="1"/>
      <w:marLeft w:val="0"/>
      <w:marRight w:val="0"/>
      <w:marTop w:val="0"/>
      <w:marBottom w:val="0"/>
      <w:divBdr>
        <w:top w:val="none" w:sz="0" w:space="0" w:color="auto"/>
        <w:left w:val="none" w:sz="0" w:space="0" w:color="auto"/>
        <w:bottom w:val="none" w:sz="0" w:space="0" w:color="auto"/>
        <w:right w:val="none" w:sz="0" w:space="0" w:color="auto"/>
      </w:divBdr>
    </w:div>
    <w:div w:id="1581021072">
      <w:bodyDiv w:val="1"/>
      <w:marLeft w:val="0"/>
      <w:marRight w:val="0"/>
      <w:marTop w:val="0"/>
      <w:marBottom w:val="0"/>
      <w:divBdr>
        <w:top w:val="none" w:sz="0" w:space="0" w:color="auto"/>
        <w:left w:val="none" w:sz="0" w:space="0" w:color="auto"/>
        <w:bottom w:val="none" w:sz="0" w:space="0" w:color="auto"/>
        <w:right w:val="none" w:sz="0" w:space="0" w:color="auto"/>
      </w:divBdr>
    </w:div>
    <w:div w:id="1581477670">
      <w:bodyDiv w:val="1"/>
      <w:marLeft w:val="0"/>
      <w:marRight w:val="0"/>
      <w:marTop w:val="0"/>
      <w:marBottom w:val="0"/>
      <w:divBdr>
        <w:top w:val="none" w:sz="0" w:space="0" w:color="auto"/>
        <w:left w:val="none" w:sz="0" w:space="0" w:color="auto"/>
        <w:bottom w:val="none" w:sz="0" w:space="0" w:color="auto"/>
        <w:right w:val="none" w:sz="0" w:space="0" w:color="auto"/>
      </w:divBdr>
    </w:div>
    <w:div w:id="1598823993">
      <w:bodyDiv w:val="1"/>
      <w:marLeft w:val="0"/>
      <w:marRight w:val="0"/>
      <w:marTop w:val="0"/>
      <w:marBottom w:val="0"/>
      <w:divBdr>
        <w:top w:val="none" w:sz="0" w:space="0" w:color="auto"/>
        <w:left w:val="none" w:sz="0" w:space="0" w:color="auto"/>
        <w:bottom w:val="none" w:sz="0" w:space="0" w:color="auto"/>
        <w:right w:val="none" w:sz="0" w:space="0" w:color="auto"/>
      </w:divBdr>
    </w:div>
    <w:div w:id="1609578451">
      <w:bodyDiv w:val="1"/>
      <w:marLeft w:val="0"/>
      <w:marRight w:val="0"/>
      <w:marTop w:val="0"/>
      <w:marBottom w:val="0"/>
      <w:divBdr>
        <w:top w:val="none" w:sz="0" w:space="0" w:color="auto"/>
        <w:left w:val="none" w:sz="0" w:space="0" w:color="auto"/>
        <w:bottom w:val="none" w:sz="0" w:space="0" w:color="auto"/>
        <w:right w:val="none" w:sz="0" w:space="0" w:color="auto"/>
      </w:divBdr>
    </w:div>
    <w:div w:id="1634290606">
      <w:bodyDiv w:val="1"/>
      <w:marLeft w:val="0"/>
      <w:marRight w:val="0"/>
      <w:marTop w:val="0"/>
      <w:marBottom w:val="0"/>
      <w:divBdr>
        <w:top w:val="none" w:sz="0" w:space="0" w:color="auto"/>
        <w:left w:val="none" w:sz="0" w:space="0" w:color="auto"/>
        <w:bottom w:val="none" w:sz="0" w:space="0" w:color="auto"/>
        <w:right w:val="none" w:sz="0" w:space="0" w:color="auto"/>
      </w:divBdr>
    </w:div>
    <w:div w:id="1692224497">
      <w:bodyDiv w:val="1"/>
      <w:marLeft w:val="0"/>
      <w:marRight w:val="0"/>
      <w:marTop w:val="0"/>
      <w:marBottom w:val="0"/>
      <w:divBdr>
        <w:top w:val="none" w:sz="0" w:space="0" w:color="auto"/>
        <w:left w:val="none" w:sz="0" w:space="0" w:color="auto"/>
        <w:bottom w:val="none" w:sz="0" w:space="0" w:color="auto"/>
        <w:right w:val="none" w:sz="0" w:space="0" w:color="auto"/>
      </w:divBdr>
    </w:div>
    <w:div w:id="1773086066">
      <w:bodyDiv w:val="1"/>
      <w:marLeft w:val="0"/>
      <w:marRight w:val="0"/>
      <w:marTop w:val="0"/>
      <w:marBottom w:val="0"/>
      <w:divBdr>
        <w:top w:val="none" w:sz="0" w:space="0" w:color="auto"/>
        <w:left w:val="none" w:sz="0" w:space="0" w:color="auto"/>
        <w:bottom w:val="none" w:sz="0" w:space="0" w:color="auto"/>
        <w:right w:val="none" w:sz="0" w:space="0" w:color="auto"/>
      </w:divBdr>
    </w:div>
    <w:div w:id="1779984141">
      <w:bodyDiv w:val="1"/>
      <w:marLeft w:val="0"/>
      <w:marRight w:val="0"/>
      <w:marTop w:val="0"/>
      <w:marBottom w:val="0"/>
      <w:divBdr>
        <w:top w:val="none" w:sz="0" w:space="0" w:color="auto"/>
        <w:left w:val="none" w:sz="0" w:space="0" w:color="auto"/>
        <w:bottom w:val="none" w:sz="0" w:space="0" w:color="auto"/>
        <w:right w:val="none" w:sz="0" w:space="0" w:color="auto"/>
      </w:divBdr>
    </w:div>
    <w:div w:id="1841700888">
      <w:bodyDiv w:val="1"/>
      <w:marLeft w:val="0"/>
      <w:marRight w:val="0"/>
      <w:marTop w:val="0"/>
      <w:marBottom w:val="0"/>
      <w:divBdr>
        <w:top w:val="none" w:sz="0" w:space="0" w:color="auto"/>
        <w:left w:val="none" w:sz="0" w:space="0" w:color="auto"/>
        <w:bottom w:val="none" w:sz="0" w:space="0" w:color="auto"/>
        <w:right w:val="none" w:sz="0" w:space="0" w:color="auto"/>
      </w:divBdr>
    </w:div>
    <w:div w:id="1842235353">
      <w:bodyDiv w:val="1"/>
      <w:marLeft w:val="0"/>
      <w:marRight w:val="0"/>
      <w:marTop w:val="0"/>
      <w:marBottom w:val="0"/>
      <w:divBdr>
        <w:top w:val="none" w:sz="0" w:space="0" w:color="auto"/>
        <w:left w:val="none" w:sz="0" w:space="0" w:color="auto"/>
        <w:bottom w:val="none" w:sz="0" w:space="0" w:color="auto"/>
        <w:right w:val="none" w:sz="0" w:space="0" w:color="auto"/>
      </w:divBdr>
    </w:div>
    <w:div w:id="1859267871">
      <w:bodyDiv w:val="1"/>
      <w:marLeft w:val="0"/>
      <w:marRight w:val="0"/>
      <w:marTop w:val="0"/>
      <w:marBottom w:val="0"/>
      <w:divBdr>
        <w:top w:val="none" w:sz="0" w:space="0" w:color="auto"/>
        <w:left w:val="none" w:sz="0" w:space="0" w:color="auto"/>
        <w:bottom w:val="none" w:sz="0" w:space="0" w:color="auto"/>
        <w:right w:val="none" w:sz="0" w:space="0" w:color="auto"/>
      </w:divBdr>
    </w:div>
    <w:div w:id="1901550789">
      <w:bodyDiv w:val="1"/>
      <w:marLeft w:val="0"/>
      <w:marRight w:val="0"/>
      <w:marTop w:val="0"/>
      <w:marBottom w:val="0"/>
      <w:divBdr>
        <w:top w:val="none" w:sz="0" w:space="0" w:color="auto"/>
        <w:left w:val="none" w:sz="0" w:space="0" w:color="auto"/>
        <w:bottom w:val="none" w:sz="0" w:space="0" w:color="auto"/>
        <w:right w:val="none" w:sz="0" w:space="0" w:color="auto"/>
      </w:divBdr>
    </w:div>
    <w:div w:id="1950772938">
      <w:bodyDiv w:val="1"/>
      <w:marLeft w:val="0"/>
      <w:marRight w:val="0"/>
      <w:marTop w:val="0"/>
      <w:marBottom w:val="0"/>
      <w:divBdr>
        <w:top w:val="none" w:sz="0" w:space="0" w:color="auto"/>
        <w:left w:val="none" w:sz="0" w:space="0" w:color="auto"/>
        <w:bottom w:val="none" w:sz="0" w:space="0" w:color="auto"/>
        <w:right w:val="none" w:sz="0" w:space="0" w:color="auto"/>
      </w:divBdr>
    </w:div>
    <w:div w:id="1958290550">
      <w:bodyDiv w:val="1"/>
      <w:marLeft w:val="0"/>
      <w:marRight w:val="0"/>
      <w:marTop w:val="0"/>
      <w:marBottom w:val="0"/>
      <w:divBdr>
        <w:top w:val="none" w:sz="0" w:space="0" w:color="auto"/>
        <w:left w:val="none" w:sz="0" w:space="0" w:color="auto"/>
        <w:bottom w:val="none" w:sz="0" w:space="0" w:color="auto"/>
        <w:right w:val="none" w:sz="0" w:space="0" w:color="auto"/>
      </w:divBdr>
    </w:div>
    <w:div w:id="1959869089">
      <w:bodyDiv w:val="1"/>
      <w:marLeft w:val="0"/>
      <w:marRight w:val="0"/>
      <w:marTop w:val="0"/>
      <w:marBottom w:val="0"/>
      <w:divBdr>
        <w:top w:val="none" w:sz="0" w:space="0" w:color="auto"/>
        <w:left w:val="none" w:sz="0" w:space="0" w:color="auto"/>
        <w:bottom w:val="none" w:sz="0" w:space="0" w:color="auto"/>
        <w:right w:val="none" w:sz="0" w:space="0" w:color="auto"/>
      </w:divBdr>
    </w:div>
    <w:div w:id="1971131051">
      <w:bodyDiv w:val="1"/>
      <w:marLeft w:val="0"/>
      <w:marRight w:val="0"/>
      <w:marTop w:val="0"/>
      <w:marBottom w:val="0"/>
      <w:divBdr>
        <w:top w:val="none" w:sz="0" w:space="0" w:color="auto"/>
        <w:left w:val="none" w:sz="0" w:space="0" w:color="auto"/>
        <w:bottom w:val="none" w:sz="0" w:space="0" w:color="auto"/>
        <w:right w:val="none" w:sz="0" w:space="0" w:color="auto"/>
      </w:divBdr>
    </w:div>
    <w:div w:id="1987470908">
      <w:bodyDiv w:val="1"/>
      <w:marLeft w:val="0"/>
      <w:marRight w:val="0"/>
      <w:marTop w:val="0"/>
      <w:marBottom w:val="0"/>
      <w:divBdr>
        <w:top w:val="none" w:sz="0" w:space="0" w:color="auto"/>
        <w:left w:val="none" w:sz="0" w:space="0" w:color="auto"/>
        <w:bottom w:val="none" w:sz="0" w:space="0" w:color="auto"/>
        <w:right w:val="none" w:sz="0" w:space="0" w:color="auto"/>
      </w:divBdr>
    </w:div>
    <w:div w:id="1995253290">
      <w:bodyDiv w:val="1"/>
      <w:marLeft w:val="0"/>
      <w:marRight w:val="0"/>
      <w:marTop w:val="0"/>
      <w:marBottom w:val="0"/>
      <w:divBdr>
        <w:top w:val="none" w:sz="0" w:space="0" w:color="auto"/>
        <w:left w:val="none" w:sz="0" w:space="0" w:color="auto"/>
        <w:bottom w:val="none" w:sz="0" w:space="0" w:color="auto"/>
        <w:right w:val="none" w:sz="0" w:space="0" w:color="auto"/>
      </w:divBdr>
    </w:div>
    <w:div w:id="2030596985">
      <w:bodyDiv w:val="1"/>
      <w:marLeft w:val="0"/>
      <w:marRight w:val="0"/>
      <w:marTop w:val="0"/>
      <w:marBottom w:val="0"/>
      <w:divBdr>
        <w:top w:val="none" w:sz="0" w:space="0" w:color="auto"/>
        <w:left w:val="none" w:sz="0" w:space="0" w:color="auto"/>
        <w:bottom w:val="none" w:sz="0" w:space="0" w:color="auto"/>
        <w:right w:val="none" w:sz="0" w:space="0" w:color="auto"/>
      </w:divBdr>
    </w:div>
    <w:div w:id="2048487325">
      <w:bodyDiv w:val="1"/>
      <w:marLeft w:val="0"/>
      <w:marRight w:val="0"/>
      <w:marTop w:val="0"/>
      <w:marBottom w:val="0"/>
      <w:divBdr>
        <w:top w:val="none" w:sz="0" w:space="0" w:color="auto"/>
        <w:left w:val="none" w:sz="0" w:space="0" w:color="auto"/>
        <w:bottom w:val="none" w:sz="0" w:space="0" w:color="auto"/>
        <w:right w:val="none" w:sz="0" w:space="0" w:color="auto"/>
      </w:divBdr>
    </w:div>
    <w:div w:id="2050759879">
      <w:bodyDiv w:val="1"/>
      <w:marLeft w:val="0"/>
      <w:marRight w:val="0"/>
      <w:marTop w:val="0"/>
      <w:marBottom w:val="0"/>
      <w:divBdr>
        <w:top w:val="none" w:sz="0" w:space="0" w:color="auto"/>
        <w:left w:val="none" w:sz="0" w:space="0" w:color="auto"/>
        <w:bottom w:val="none" w:sz="0" w:space="0" w:color="auto"/>
        <w:right w:val="none" w:sz="0" w:space="0" w:color="auto"/>
      </w:divBdr>
    </w:div>
    <w:div w:id="2064985417">
      <w:bodyDiv w:val="1"/>
      <w:marLeft w:val="0"/>
      <w:marRight w:val="0"/>
      <w:marTop w:val="0"/>
      <w:marBottom w:val="0"/>
      <w:divBdr>
        <w:top w:val="none" w:sz="0" w:space="0" w:color="auto"/>
        <w:left w:val="none" w:sz="0" w:space="0" w:color="auto"/>
        <w:bottom w:val="none" w:sz="0" w:space="0" w:color="auto"/>
        <w:right w:val="none" w:sz="0" w:space="0" w:color="auto"/>
      </w:divBdr>
    </w:div>
    <w:div w:id="2095783657">
      <w:bodyDiv w:val="1"/>
      <w:marLeft w:val="0"/>
      <w:marRight w:val="0"/>
      <w:marTop w:val="0"/>
      <w:marBottom w:val="0"/>
      <w:divBdr>
        <w:top w:val="none" w:sz="0" w:space="0" w:color="auto"/>
        <w:left w:val="none" w:sz="0" w:space="0" w:color="auto"/>
        <w:bottom w:val="none" w:sz="0" w:space="0" w:color="auto"/>
        <w:right w:val="none" w:sz="0" w:space="0" w:color="auto"/>
      </w:divBdr>
    </w:div>
    <w:div w:id="2123259552">
      <w:bodyDiv w:val="1"/>
      <w:marLeft w:val="0"/>
      <w:marRight w:val="0"/>
      <w:marTop w:val="0"/>
      <w:marBottom w:val="0"/>
      <w:divBdr>
        <w:top w:val="none" w:sz="0" w:space="0" w:color="auto"/>
        <w:left w:val="none" w:sz="0" w:space="0" w:color="auto"/>
        <w:bottom w:val="none" w:sz="0" w:space="0" w:color="auto"/>
        <w:right w:val="none" w:sz="0" w:space="0" w:color="auto"/>
      </w:divBdr>
    </w:div>
    <w:div w:id="2130004546">
      <w:bodyDiv w:val="1"/>
      <w:marLeft w:val="0"/>
      <w:marRight w:val="0"/>
      <w:marTop w:val="0"/>
      <w:marBottom w:val="0"/>
      <w:divBdr>
        <w:top w:val="none" w:sz="0" w:space="0" w:color="auto"/>
        <w:left w:val="none" w:sz="0" w:space="0" w:color="auto"/>
        <w:bottom w:val="none" w:sz="0" w:space="0" w:color="auto"/>
        <w:right w:val="none" w:sz="0" w:space="0" w:color="auto"/>
      </w:divBdr>
    </w:div>
    <w:div w:id="2134013042">
      <w:bodyDiv w:val="1"/>
      <w:marLeft w:val="0"/>
      <w:marRight w:val="0"/>
      <w:marTop w:val="0"/>
      <w:marBottom w:val="0"/>
      <w:divBdr>
        <w:top w:val="none" w:sz="0" w:space="0" w:color="auto"/>
        <w:left w:val="none" w:sz="0" w:space="0" w:color="auto"/>
        <w:bottom w:val="none" w:sz="0" w:space="0" w:color="auto"/>
        <w:right w:val="none" w:sz="0" w:space="0" w:color="auto"/>
      </w:divBdr>
    </w:div>
    <w:div w:id="21395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9C74-670C-1341-94F9-1AA23E13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2626</Words>
  <Characters>14973</Characters>
  <Application>Microsoft Macintosh Word</Application>
  <DocSecurity>0</DocSecurity>
  <Lines>124</Lines>
  <Paragraphs>29</Paragraphs>
  <ScaleCrop>false</ScaleCrop>
  <HeadingPairs>
    <vt:vector size="2" baseType="variant">
      <vt:variant>
        <vt:lpstr>Title</vt:lpstr>
      </vt:variant>
      <vt:variant>
        <vt:i4>1</vt:i4>
      </vt:variant>
    </vt:vector>
  </HeadingPairs>
  <TitlesOfParts>
    <vt:vector size="1" baseType="lpstr">
      <vt:lpstr>BADM 620 – Spring 2006</vt:lpstr>
    </vt:vector>
  </TitlesOfParts>
  <Company>Home Version</Company>
  <LinksUpToDate>false</LinksUpToDate>
  <CharactersWithSpaces>18387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BADM 620 – Spring 2006</dc:title>
  <dc:creator>Steve Johnson</dc:creator>
  <cp:lastModifiedBy>Bernice kidiiga</cp:lastModifiedBy>
  <cp:revision>2</cp:revision>
  <cp:lastPrinted>2014-05-31T15:00:00Z</cp:lastPrinted>
  <dcterms:created xsi:type="dcterms:W3CDTF">2014-10-21T17:40:00Z</dcterms:created>
  <dcterms:modified xsi:type="dcterms:W3CDTF">2014-10-21T17:40:00Z</dcterms:modified>
</cp:coreProperties>
</file>